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231" w:rsidRDefault="00D53299">
      <w:pPr>
        <w:tabs>
          <w:tab w:val="right" w:pos="9630"/>
        </w:tabs>
        <w:spacing w:after="0"/>
        <w:jc w:val="both"/>
        <w:rPr>
          <w:rFonts w:ascii="Arial" w:hAnsi="Arial" w:cs="Arial"/>
        </w:rPr>
      </w:pPr>
      <w:bookmarkStart w:id="0" w:name="OLE_LINK24"/>
      <w:bookmarkStart w:id="1" w:name="OLE_LINK34"/>
      <w:bookmarkStart w:id="2" w:name="OLE_LINK12"/>
      <w:bookmarkStart w:id="3" w:name="OLE_LINK13"/>
      <w:bookmarkStart w:id="4" w:name="OLE_LINK33"/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10</w:t>
      </w:r>
      <w:r>
        <w:rPr>
          <w:rFonts w:ascii="Arial" w:hAnsi="Arial" w:cs="Arial"/>
          <w:b/>
        </w:rPr>
        <w:t xml:space="preserve">                                         </w:t>
      </w:r>
      <w:r>
        <w:rPr>
          <w:rFonts w:ascii="Arial" w:hAnsi="Arial" w:cs="Arial" w:hint="eastAsia"/>
          <w:b/>
        </w:rPr>
        <w:t xml:space="preserve">           </w:t>
      </w:r>
      <w:r>
        <w:rPr>
          <w:rFonts w:ascii="Arial" w:hAnsi="Arial" w:cs="Arial" w:hint="eastAsia"/>
          <w:b/>
        </w:rPr>
        <w:t>R1-220596</w:t>
      </w:r>
      <w:r>
        <w:rPr>
          <w:rFonts w:ascii="Arial" w:hAnsi="Arial" w:cs="Arial" w:hint="eastAsia"/>
          <w:b/>
        </w:rPr>
        <w:t>5</w:t>
      </w:r>
    </w:p>
    <w:p w:rsidR="00233231" w:rsidRDefault="00D53299">
      <w:pPr>
        <w:tabs>
          <w:tab w:val="center" w:pos="4536"/>
          <w:tab w:val="right" w:pos="8280"/>
          <w:tab w:val="right" w:pos="9639"/>
        </w:tabs>
        <w:spacing w:after="0"/>
        <w:ind w:left="442" w:right="2" w:hangingChars="200" w:hanging="442"/>
        <w:jc w:val="both"/>
        <w:rPr>
          <w:rFonts w:ascii="Arial" w:hAnsi="Arial" w:cs="Arial"/>
          <w:b/>
        </w:rPr>
      </w:pPr>
      <w:r>
        <w:rPr>
          <w:rFonts w:ascii="Arial" w:eastAsia="宋体" w:hAnsi="Arial" w:cs="Arial"/>
          <w:b/>
          <w:sz w:val="22"/>
          <w:lang w:eastAsia="ja-JP"/>
        </w:rPr>
        <w:t>Toulouse, France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宋体" w:hAnsi="Arial" w:cs="Arial"/>
          <w:b/>
          <w:sz w:val="22"/>
          <w:lang w:eastAsia="ja-JP"/>
        </w:rPr>
        <w:t>August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22</w:t>
      </w:r>
      <w:r>
        <w:rPr>
          <w:rFonts w:ascii="Arial" w:hAnsi="Arial" w:cs="Arial" w:hint="eastAsia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2</w:t>
      </w:r>
      <w:r>
        <w:rPr>
          <w:rFonts w:ascii="Arial" w:hAnsi="Arial" w:cs="Arial" w:hint="eastAsia"/>
          <w:b/>
        </w:rPr>
        <w:t>6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2022</w:t>
      </w:r>
    </w:p>
    <w:p w:rsidR="00233231" w:rsidRDefault="00233231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jc w:val="both"/>
        <w:rPr>
          <w:rFonts w:ascii="Arial" w:eastAsia="宋体" w:hAnsi="Arial" w:cs="Arial"/>
          <w:b/>
        </w:rPr>
      </w:pPr>
    </w:p>
    <w:p w:rsidR="00233231" w:rsidRDefault="00D53299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jc w:val="both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         ZTE</w:t>
      </w:r>
      <w:r w:rsidR="000C0946">
        <w:rPr>
          <w:rFonts w:ascii="Arial" w:eastAsia="宋体" w:hAnsi="Arial" w:cs="Arial"/>
          <w:b/>
        </w:rPr>
        <w:t xml:space="preserve">, </w:t>
      </w:r>
      <w:r w:rsidR="000C0946" w:rsidRPr="000C0946">
        <w:rPr>
          <w:rFonts w:ascii="Arial" w:eastAsia="宋体" w:hAnsi="Arial" w:cs="Arial"/>
          <w:b/>
        </w:rPr>
        <w:t>China Telecom</w:t>
      </w:r>
      <w:bookmarkStart w:id="5" w:name="_GoBack"/>
      <w:bookmarkEnd w:id="5"/>
    </w:p>
    <w:p w:rsidR="00233231" w:rsidRDefault="00D53299">
      <w:pPr>
        <w:tabs>
          <w:tab w:val="center" w:pos="4536"/>
          <w:tab w:val="right" w:pos="8280"/>
          <w:tab w:val="right" w:pos="9639"/>
        </w:tabs>
        <w:spacing w:after="0"/>
        <w:ind w:left="1807" w:right="2" w:hangingChars="900" w:hanging="1807"/>
        <w:jc w:val="both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    </w:t>
      </w:r>
      <w:r>
        <w:rPr>
          <w:rFonts w:ascii="Arial" w:eastAsia="宋体" w:hAnsi="Arial" w:cs="Arial" w:hint="eastAsia"/>
          <w:b/>
        </w:rPr>
        <w:t>Discussion</w:t>
      </w:r>
      <w:r>
        <w:rPr>
          <w:rFonts w:ascii="Arial" w:eastAsia="宋体" w:hAnsi="Arial" w:cs="Arial"/>
          <w:b/>
        </w:rPr>
        <w:t xml:space="preserve"> on support of two overlapping CRS patterns for DSS</w:t>
      </w:r>
    </w:p>
    <w:bookmarkEnd w:id="0"/>
    <w:p w:rsidR="00233231" w:rsidRDefault="00D53299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jc w:val="both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Agenda item:    9.9.2 </w:t>
      </w:r>
    </w:p>
    <w:bookmarkEnd w:id="1"/>
    <w:bookmarkEnd w:id="2"/>
    <w:bookmarkEnd w:id="3"/>
    <w:bookmarkEnd w:id="4"/>
    <w:p w:rsidR="00233231" w:rsidRDefault="00D53299">
      <w:pPr>
        <w:pBdr>
          <w:bottom w:val="single" w:sz="6" w:space="1" w:color="auto"/>
        </w:pBdr>
        <w:spacing w:after="0"/>
        <w:ind w:left="1797" w:hanging="1797"/>
        <w:jc w:val="both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 w:hint="eastAsia"/>
          <w:b/>
        </w:rPr>
        <w:t xml:space="preserve">   </w:t>
      </w:r>
      <w:r>
        <w:rPr>
          <w:rFonts w:ascii="Arial" w:hAnsi="Arial" w:cs="Arial"/>
          <w:b/>
          <w:lang w:eastAsia="ja-JP"/>
        </w:rPr>
        <w:t>Discussion and Decision</w:t>
      </w:r>
    </w:p>
    <w:p w:rsidR="00233231" w:rsidRDefault="00D53299">
      <w:pPr>
        <w:pStyle w:val="1"/>
        <w:spacing w:before="120" w:afterLines="50" w:after="180"/>
        <w:ind w:left="431" w:hanging="431"/>
        <w:jc w:val="both"/>
        <w:rPr>
          <w:sz w:val="28"/>
          <w:lang w:val="en-US"/>
        </w:rPr>
      </w:pPr>
      <w:bookmarkStart w:id="6" w:name="OLE_LINK1"/>
      <w:r>
        <w:rPr>
          <w:sz w:val="28"/>
          <w:lang w:val="en-US"/>
        </w:rPr>
        <w:t>Introduction</w:t>
      </w:r>
    </w:p>
    <w:p w:rsidR="00233231" w:rsidRDefault="00D53299">
      <w:pPr>
        <w:spacing w:beforeLines="50" w:before="180" w:afterLines="50" w:after="180"/>
        <w:rPr>
          <w:iCs/>
          <w:szCs w:val="20"/>
        </w:rPr>
      </w:pPr>
      <w:r>
        <w:rPr>
          <w:iCs/>
          <w:szCs w:val="20"/>
        </w:rPr>
        <w:t xml:space="preserve">In </w:t>
      </w:r>
      <w:r>
        <w:rPr>
          <w:rFonts w:hint="eastAsia"/>
          <w:iCs/>
          <w:szCs w:val="20"/>
        </w:rPr>
        <w:t xml:space="preserve">the </w:t>
      </w:r>
      <w:r>
        <w:rPr>
          <w:iCs/>
          <w:szCs w:val="20"/>
        </w:rPr>
        <w:t>RAN</w:t>
      </w:r>
      <w:r>
        <w:rPr>
          <w:rFonts w:hint="eastAsia"/>
          <w:iCs/>
          <w:szCs w:val="20"/>
        </w:rPr>
        <w:t>1</w:t>
      </w:r>
      <w:r>
        <w:rPr>
          <w:iCs/>
          <w:szCs w:val="20"/>
        </w:rPr>
        <w:t>#</w:t>
      </w:r>
      <w:r>
        <w:rPr>
          <w:rFonts w:hint="eastAsia"/>
          <w:iCs/>
          <w:szCs w:val="20"/>
        </w:rPr>
        <w:t>109-e</w:t>
      </w:r>
      <w:r>
        <w:rPr>
          <w:iCs/>
          <w:szCs w:val="20"/>
        </w:rPr>
        <w:t xml:space="preserve"> meeting, </w:t>
      </w:r>
      <w:r>
        <w:rPr>
          <w:rFonts w:hint="eastAsia"/>
          <w:iCs/>
          <w:szCs w:val="20"/>
        </w:rPr>
        <w:t>the following WAs and agreements were reached for support of two overlapping CRS patterns for Rel-18 DSS</w:t>
      </w:r>
      <w:r>
        <w:rPr>
          <w:iCs/>
          <w:szCs w:val="20"/>
        </w:rPr>
        <w:t xml:space="preserve"> [1]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33231">
        <w:trPr>
          <w:trHeight w:val="665"/>
        </w:trPr>
        <w:tc>
          <w:tcPr>
            <w:tcW w:w="9333" w:type="dxa"/>
          </w:tcPr>
          <w:p w:rsidR="00233231" w:rsidRDefault="00D53299">
            <w:pPr>
              <w:rPr>
                <w:rFonts w:eastAsia="等线"/>
                <w:szCs w:val="20"/>
                <w:highlight w:val="darkYellow"/>
              </w:rPr>
            </w:pPr>
            <w:r>
              <w:rPr>
                <w:rFonts w:eastAsia="等线"/>
                <w:szCs w:val="20"/>
                <w:highlight w:val="darkYellow"/>
              </w:rPr>
              <w:t>Working Assumption</w:t>
            </w:r>
          </w:p>
          <w:p w:rsidR="00233231" w:rsidRDefault="00D53299">
            <w:pPr>
              <w:tabs>
                <w:tab w:val="left" w:pos="420"/>
              </w:tabs>
              <w:spacing w:before="120"/>
              <w:rPr>
                <w:szCs w:val="20"/>
              </w:rPr>
            </w:pPr>
            <w:r>
              <w:rPr>
                <w:szCs w:val="20"/>
              </w:rPr>
              <w:t xml:space="preserve">Introduce two new RRC parameters (i.e., list3 and list4). gNB </w:t>
            </w:r>
            <w:r>
              <w:rPr>
                <w:b/>
                <w:bCs/>
                <w:szCs w:val="20"/>
              </w:rPr>
              <w:t xml:space="preserve">cannot </w:t>
            </w:r>
            <w:r>
              <w:rPr>
                <w:szCs w:val="20"/>
              </w:rPr>
              <w:t>configure legacy list1/2 and new list3/4 simultaneously. If new list3/4 are configured, UE applies list3/4 regardless of whether CORESETPoolIndex= 1 is configured for any of DL BWPs of th</w:t>
            </w:r>
            <w:r>
              <w:rPr>
                <w:szCs w:val="20"/>
              </w:rPr>
              <w:t>e serving cell.</w:t>
            </w:r>
          </w:p>
          <w:p w:rsidR="00233231" w:rsidRDefault="00D53299">
            <w:pPr>
              <w:spacing w:before="120"/>
              <w:rPr>
                <w:b/>
                <w:bCs/>
                <w:szCs w:val="20"/>
                <w:highlight w:val="darkYellow"/>
              </w:rPr>
            </w:pPr>
            <w:r>
              <w:rPr>
                <w:b/>
                <w:bCs/>
                <w:szCs w:val="20"/>
                <w:highlight w:val="darkYellow"/>
              </w:rPr>
              <w:t>Working Assumption</w:t>
            </w:r>
          </w:p>
          <w:p w:rsidR="00233231" w:rsidRDefault="00D53299">
            <w:pPr>
              <w:pStyle w:val="af7"/>
              <w:widowControl w:val="0"/>
              <w:numPr>
                <w:ilvl w:val="1"/>
                <w:numId w:val="3"/>
              </w:numPr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r>
              <w:rPr>
                <w:i/>
                <w:iCs/>
              </w:rPr>
              <w:t>ServingCellConfig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scrambled by C-RNTI, MCS-C-RNTI,</w:t>
            </w:r>
            <w:r>
              <w:t xml:space="preserve"> CS-RNTI, or PDSCHs with SPS</w:t>
            </w:r>
            <w:r>
              <w:rPr>
                <w:lang w:eastAsia="zh-CN"/>
              </w:rPr>
              <w:t xml:space="preserve">. 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The network does not configure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any of </w:t>
            </w:r>
            <w:r>
              <w:rPr>
                <w:i/>
                <w:iCs/>
                <w:szCs w:val="20"/>
              </w:rPr>
              <w:t xml:space="preserve">lte-CRS-ToMatchAround, lte-CRS-PatternList1-r16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 xml:space="preserve">lte-CRS-PatternList2-r16 </w:t>
            </w:r>
            <w:r>
              <w:rPr>
                <w:szCs w:val="20"/>
              </w:rPr>
              <w:t xml:space="preserve">simultaneously. </w:t>
            </w:r>
            <w:r>
              <w:rPr>
                <w:i/>
                <w:iCs/>
                <w:szCs w:val="20"/>
              </w:rPr>
              <w:t xml:space="preserve">Lte-CRS-PatternList4-r18 </w:t>
            </w:r>
            <w:r>
              <w:rPr>
                <w:szCs w:val="20"/>
              </w:rPr>
              <w:t xml:space="preserve">is configured if </w:t>
            </w:r>
            <w:r>
              <w:rPr>
                <w:i/>
                <w:iCs/>
                <w:szCs w:val="20"/>
              </w:rPr>
              <w:t>lte-CRS-PatternList3-r1</w:t>
            </w:r>
            <w:r>
              <w:rPr>
                <w:i/>
                <w:iCs/>
                <w:color w:val="000000"/>
                <w:szCs w:val="20"/>
              </w:rPr>
              <w:t xml:space="preserve">8 </w:t>
            </w:r>
            <w:r>
              <w:rPr>
                <w:szCs w:val="20"/>
              </w:rPr>
              <w:t xml:space="preserve">is configured in </w:t>
            </w:r>
            <w:r>
              <w:rPr>
                <w:i/>
                <w:iCs/>
                <w:szCs w:val="20"/>
              </w:rPr>
              <w:t xml:space="preserve">ServingCellConfig. 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For case when UE is not configured with </w:t>
            </w:r>
            <w:r>
              <w:rPr>
                <w:strike/>
                <w:color w:val="FF0000"/>
                <w:szCs w:val="20"/>
              </w:rPr>
              <w:t xml:space="preserve">two CORESET pools </w:t>
            </w:r>
            <w:r>
              <w:rPr>
                <w:color w:val="FF0000"/>
                <w:szCs w:val="20"/>
                <w:u w:val="single"/>
              </w:rPr>
              <w:t xml:space="preserve">two different values of </w:t>
            </w:r>
            <w:r>
              <w:rPr>
                <w:i/>
                <w:color w:val="FF0000"/>
                <w:szCs w:val="20"/>
                <w:u w:val="single"/>
              </w:rPr>
              <w:t>coresetPoolIndex</w:t>
            </w:r>
            <w:r>
              <w:rPr>
                <w:color w:val="FF0000"/>
                <w:szCs w:val="20"/>
                <w:u w:val="single"/>
              </w:rPr>
              <w:t xml:space="preserve"> in </w:t>
            </w:r>
            <w:r>
              <w:rPr>
                <w:i/>
                <w:color w:val="FF0000"/>
                <w:szCs w:val="20"/>
                <w:u w:val="single"/>
              </w:rPr>
              <w:t>ControlResourceSet</w:t>
            </w:r>
            <w:r>
              <w:rPr>
                <w:szCs w:val="20"/>
              </w:rPr>
              <w:t xml:space="preserve">, and configured with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iCs/>
                <w:szCs w:val="20"/>
              </w:rPr>
              <w:t xml:space="preserve">, </w:t>
            </w:r>
            <w:r>
              <w:rPr>
                <w:szCs w:val="20"/>
              </w:rPr>
              <w:t xml:space="preserve">both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szCs w:val="20"/>
              </w:rPr>
              <w:t xml:space="preserve"> are applied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For case when UE is configured with </w:t>
            </w:r>
            <w:r>
              <w:rPr>
                <w:strike/>
                <w:color w:val="FF0000"/>
                <w:szCs w:val="20"/>
              </w:rPr>
              <w:t xml:space="preserve">two CORESET pools </w:t>
            </w:r>
            <w:r>
              <w:rPr>
                <w:color w:val="FF0000"/>
                <w:szCs w:val="20"/>
                <w:u w:val="single"/>
              </w:rPr>
              <w:t xml:space="preserve">two different values of </w:t>
            </w:r>
            <w:r>
              <w:rPr>
                <w:i/>
                <w:color w:val="FF0000"/>
                <w:szCs w:val="20"/>
                <w:u w:val="single"/>
              </w:rPr>
              <w:t>coresetPoolIndex</w:t>
            </w:r>
            <w:r>
              <w:rPr>
                <w:color w:val="FF0000"/>
                <w:szCs w:val="20"/>
                <w:u w:val="single"/>
              </w:rPr>
              <w:t xml:space="preserve"> in </w:t>
            </w:r>
            <w:r>
              <w:rPr>
                <w:i/>
                <w:color w:val="FF0000"/>
                <w:szCs w:val="20"/>
                <w:u w:val="single"/>
              </w:rPr>
              <w:t>ControlResourceSet</w:t>
            </w:r>
            <w:r>
              <w:rPr>
                <w:szCs w:val="20"/>
              </w:rPr>
              <w:t xml:space="preserve">, and configured with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>lte-CRS-PatternList4-r1</w:t>
            </w:r>
            <w:r>
              <w:rPr>
                <w:i/>
                <w:iCs/>
                <w:szCs w:val="20"/>
              </w:rPr>
              <w:t>8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126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If UE is configured with </w:t>
            </w:r>
            <w:r>
              <w:rPr>
                <w:i/>
                <w:iCs/>
                <w:szCs w:val="20"/>
              </w:rPr>
              <w:t>crs-RateMatch-PerCoresetPoolIndex</w:t>
            </w:r>
            <w:r>
              <w:rPr>
                <w:szCs w:val="20"/>
              </w:rPr>
              <w:t xml:space="preserve">,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is applied if the PDSCH is associated with c</w:t>
            </w:r>
            <w:r>
              <w:rPr>
                <w:i/>
                <w:iCs/>
                <w:szCs w:val="20"/>
              </w:rPr>
              <w:t>oresetPoolIndex</w:t>
            </w:r>
            <w:r>
              <w:rPr>
                <w:szCs w:val="20"/>
              </w:rPr>
              <w:t xml:space="preserve"> set to ‘0’, and </w:t>
            </w:r>
            <w:r>
              <w:rPr>
                <w:i/>
                <w:iCs/>
                <w:szCs w:val="20"/>
              </w:rPr>
              <w:t xml:space="preserve">lte-CRS-PatternList4-r18 </w:t>
            </w:r>
            <w:r>
              <w:rPr>
                <w:szCs w:val="20"/>
              </w:rPr>
              <w:t>is applied if the PDSCH is associated with c</w:t>
            </w:r>
            <w:r>
              <w:rPr>
                <w:i/>
                <w:iCs/>
                <w:szCs w:val="20"/>
              </w:rPr>
              <w:t>oresetPoolIndex</w:t>
            </w:r>
            <w:r>
              <w:rPr>
                <w:szCs w:val="20"/>
              </w:rPr>
              <w:t xml:space="preserve"> set to ‘</w:t>
            </w:r>
            <w:r>
              <w:rPr>
                <w:szCs w:val="20"/>
              </w:rPr>
              <w:t>1’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126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Otherwise, both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szCs w:val="20"/>
              </w:rPr>
              <w:t xml:space="preserve"> are applied.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b/>
                <w:bCs/>
                <w:szCs w:val="20"/>
              </w:rPr>
            </w:pPr>
            <w:r>
              <w:rPr>
                <w:szCs w:val="20"/>
              </w:rPr>
              <w:t xml:space="preserve">The legacy configuration rule in TS 38.331 is applied in Rel-18 DSS, i.e., 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840"/>
              </w:tabs>
              <w:spacing w:before="120"/>
              <w:rPr>
                <w:b/>
                <w:bCs/>
                <w:szCs w:val="20"/>
              </w:rPr>
            </w:pPr>
            <w:r>
              <w:rPr>
                <w:iCs/>
                <w:szCs w:val="20"/>
              </w:rPr>
              <w:t xml:space="preserve">“The first LTE CRS pattern in </w:t>
            </w:r>
            <w:r>
              <w:rPr>
                <w:i/>
                <w:iCs/>
                <w:szCs w:val="20"/>
              </w:rPr>
              <w:t xml:space="preserve">lte-CRS-PatternList4 </w:t>
            </w:r>
            <w:r>
              <w:rPr>
                <w:iCs/>
                <w:szCs w:val="20"/>
              </w:rPr>
              <w:t>shall be fully overlapping in frequency wit</w:t>
            </w:r>
            <w:r>
              <w:rPr>
                <w:iCs/>
                <w:szCs w:val="20"/>
              </w:rPr>
              <w:t xml:space="preserve">h the first LTE CRS pattern in </w:t>
            </w:r>
            <w:r>
              <w:rPr>
                <w:i/>
                <w:szCs w:val="20"/>
              </w:rPr>
              <w:t>lte-CRS-PatternList</w:t>
            </w:r>
            <w:r>
              <w:rPr>
                <w:iCs/>
                <w:szCs w:val="20"/>
              </w:rPr>
              <w:t>3, The second LTE CRS pattern in this list shall be fully overlapping in frequency with the second LTE CRS pattern in lte-CRS-PatternList</w:t>
            </w:r>
            <w:r>
              <w:rPr>
                <w:iCs/>
                <w:color w:val="FF0000"/>
                <w:szCs w:val="20"/>
                <w:u w:val="single"/>
              </w:rPr>
              <w:t>3</w:t>
            </w:r>
            <w:r>
              <w:rPr>
                <w:iCs/>
                <w:strike/>
                <w:color w:val="FF0000"/>
                <w:szCs w:val="20"/>
              </w:rPr>
              <w:t>1</w:t>
            </w:r>
            <w:r>
              <w:rPr>
                <w:iCs/>
                <w:szCs w:val="20"/>
              </w:rPr>
              <w:t>, and so on.”</w:t>
            </w:r>
          </w:p>
          <w:p w:rsidR="00233231" w:rsidRDefault="0023323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iCs/>
                <w:szCs w:val="20"/>
              </w:rPr>
            </w:pPr>
          </w:p>
          <w:p w:rsidR="00233231" w:rsidRDefault="00D53299">
            <w:pPr>
              <w:spacing w:before="120"/>
              <w:rPr>
                <w:b/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 xml:space="preserve">Agreement </w:t>
            </w:r>
          </w:p>
          <w:p w:rsidR="00233231" w:rsidRDefault="00D53299">
            <w:pPr>
              <w:pStyle w:val="af7"/>
              <w:widowControl w:val="0"/>
              <w:numPr>
                <w:ilvl w:val="0"/>
                <w:numId w:val="4"/>
              </w:numPr>
              <w:spacing w:before="120" w:line="276" w:lineRule="auto"/>
            </w:pPr>
            <w:r>
              <w:t xml:space="preserve">Introduce </w:t>
            </w:r>
            <w:r>
              <w:t>new UE capability(ies)</w:t>
            </w:r>
            <w:r>
              <w:rPr>
                <w:lang w:eastAsia="zh-CN"/>
              </w:rPr>
              <w:t xml:space="preserve"> for support of </w:t>
            </w:r>
            <w:r>
              <w:rPr>
                <w:lang w:eastAsia="zh-CN"/>
              </w:rPr>
              <w:t xml:space="preserve">two overlapping LTE CRS patterns </w:t>
            </w:r>
            <w:r>
              <w:rPr>
                <w:color w:val="FF0000"/>
                <w:lang w:eastAsia="zh-CN"/>
              </w:rPr>
              <w:t xml:space="preserve">in Rel-18 DSS </w:t>
            </w:r>
            <w:r>
              <w:rPr>
                <w:strike/>
                <w:color w:val="FF0000"/>
                <w:lang w:eastAsia="zh-CN"/>
              </w:rPr>
              <w:t>i</w:t>
            </w:r>
            <w:r>
              <w:rPr>
                <w:strike/>
                <w:color w:val="FF0000"/>
              </w:rPr>
              <w:t xml:space="preserve">f the UE is </w:t>
            </w:r>
            <w:r>
              <w:rPr>
                <w:strike/>
                <w:color w:val="FF0000"/>
                <w:lang w:eastAsia="zh-CN"/>
              </w:rPr>
              <w:t xml:space="preserve">NOT </w:t>
            </w:r>
            <w:r>
              <w:rPr>
                <w:strike/>
                <w:color w:val="FF0000"/>
              </w:rPr>
              <w:t xml:space="preserve">configured by higher layer parameter </w:t>
            </w:r>
            <w:r>
              <w:rPr>
                <w:i/>
                <w:iCs/>
                <w:strike/>
                <w:color w:val="FF0000"/>
              </w:rPr>
              <w:t>PDCCH-Config</w:t>
            </w:r>
            <w:r>
              <w:rPr>
                <w:strike/>
                <w:color w:val="FF0000"/>
              </w:rPr>
              <w:t xml:space="preserve"> with two different values of </w:t>
            </w:r>
            <w:r>
              <w:rPr>
                <w:i/>
                <w:iCs/>
                <w:strike/>
                <w:color w:val="FF0000"/>
              </w:rPr>
              <w:t>coresetPoolIndex</w:t>
            </w:r>
            <w:r>
              <w:rPr>
                <w:strike/>
                <w:color w:val="FF0000"/>
              </w:rPr>
              <w:t xml:space="preserve"> in </w:t>
            </w:r>
            <w:r>
              <w:rPr>
                <w:i/>
                <w:iCs/>
                <w:strike/>
                <w:color w:val="FF0000"/>
              </w:rPr>
              <w:t>ControlResourceSe</w:t>
            </w:r>
            <w:r>
              <w:rPr>
                <w:i/>
                <w:iCs/>
                <w:strike/>
                <w:color w:val="FF0000"/>
                <w:lang w:eastAsia="zh-CN"/>
              </w:rPr>
              <w:t>t</w:t>
            </w:r>
            <w:r>
              <w:rPr>
                <w:i/>
                <w:iCs/>
                <w:lang w:eastAsia="zh-CN"/>
              </w:rPr>
              <w:t xml:space="preserve">. </w:t>
            </w:r>
          </w:p>
          <w:p w:rsidR="00233231" w:rsidRDefault="00D53299">
            <w:pPr>
              <w:pStyle w:val="af7"/>
              <w:widowControl w:val="0"/>
              <w:numPr>
                <w:ilvl w:val="1"/>
                <w:numId w:val="4"/>
              </w:numPr>
              <w:spacing w:before="120" w:line="276" w:lineRule="auto"/>
            </w:pPr>
            <w:r>
              <w:t xml:space="preserve">NW can configure two LTE-CRS overlapping rate matching patterns without </w:t>
            </w:r>
            <w:r>
              <w:rPr>
                <w:i/>
                <w:iCs/>
              </w:rPr>
              <w:t>coresetPoolIndex</w:t>
            </w:r>
            <w:r>
              <w:t xml:space="preserve"> only if the UE indicates support of </w:t>
            </w:r>
            <w:r>
              <w:rPr>
                <w:lang w:eastAsia="zh-CN"/>
              </w:rPr>
              <w:t xml:space="preserve">the </w:t>
            </w:r>
            <w:r>
              <w:rPr>
                <w:color w:val="FF0000"/>
                <w:u w:val="single"/>
                <w:lang w:eastAsia="zh-CN"/>
              </w:rPr>
              <w:t xml:space="preserve">new </w:t>
            </w:r>
            <w:r>
              <w:t>capability(ies)</w:t>
            </w:r>
            <w:r>
              <w:rPr>
                <w:lang w:eastAsia="zh-CN"/>
              </w:rPr>
              <w:t xml:space="preserve">. </w:t>
            </w:r>
          </w:p>
          <w:p w:rsidR="00233231" w:rsidRDefault="00D53299">
            <w:pPr>
              <w:pStyle w:val="af7"/>
              <w:widowControl w:val="0"/>
              <w:numPr>
                <w:ilvl w:val="0"/>
                <w:numId w:val="4"/>
              </w:numPr>
              <w:spacing w:before="120" w:line="276" w:lineRule="auto"/>
              <w:rPr>
                <w:lang w:eastAsia="zh-CN"/>
              </w:rPr>
            </w:pPr>
            <w: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</w:t>
            </w:r>
            <w:r>
              <w:rPr>
                <w:i/>
                <w:iCs/>
              </w:rPr>
              <w:t>Multi-TRP-r16</w:t>
            </w:r>
            <w:r>
              <w:rPr>
                <w:lang w:eastAsia="zh-CN"/>
              </w:rPr>
              <w:t>.</w:t>
            </w:r>
          </w:p>
          <w:p w:rsidR="00233231" w:rsidRDefault="00D53299">
            <w:pPr>
              <w:pStyle w:val="af7"/>
              <w:widowControl w:val="0"/>
              <w:numPr>
                <w:ilvl w:val="0"/>
                <w:numId w:val="4"/>
              </w:numPr>
              <w:spacing w:before="120" w:line="276" w:lineRule="auto"/>
              <w:rPr>
                <w:iCs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lastRenderedPageBreak/>
              <w:t>maxNumberPatterns-r16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lang w:eastAsia="zh-CN"/>
              </w:rPr>
              <w:t>) is kept unchanged.</w:t>
            </w:r>
          </w:p>
        </w:tc>
      </w:tr>
    </w:tbl>
    <w:p w:rsidR="00233231" w:rsidRDefault="00D53299">
      <w:pPr>
        <w:adjustRightInd w:val="0"/>
        <w:spacing w:beforeLines="50" w:before="180" w:afterLines="50" w:after="180"/>
        <w:jc w:val="both"/>
        <w:rPr>
          <w:iCs/>
          <w:szCs w:val="20"/>
        </w:rPr>
      </w:pPr>
      <w:r>
        <w:rPr>
          <w:iCs/>
          <w:szCs w:val="20"/>
        </w:rPr>
        <w:lastRenderedPageBreak/>
        <w:t>In</w:t>
      </w:r>
      <w:r>
        <w:rPr>
          <w:rFonts w:hint="eastAsia"/>
          <w:iCs/>
          <w:szCs w:val="20"/>
        </w:rPr>
        <w:t xml:space="preserve"> this contribution, we provide </w:t>
      </w:r>
      <w:r>
        <w:rPr>
          <w:rFonts w:hint="eastAsia"/>
          <w:iCs/>
          <w:szCs w:val="20"/>
        </w:rPr>
        <w:t>views on the remaining issues of this topic</w:t>
      </w:r>
      <w:r>
        <w:rPr>
          <w:rFonts w:hint="eastAsia"/>
          <w:iCs/>
          <w:szCs w:val="20"/>
        </w:rPr>
        <w:t>.</w:t>
      </w:r>
    </w:p>
    <w:bookmarkEnd w:id="6"/>
    <w:p w:rsidR="00233231" w:rsidRDefault="00D53299">
      <w:pPr>
        <w:pStyle w:val="1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Discussion</w:t>
      </w:r>
    </w:p>
    <w:p w:rsidR="00233231" w:rsidRDefault="00D53299">
      <w:r>
        <w:rPr>
          <w:rFonts w:hint="eastAsia"/>
          <w:szCs w:val="20"/>
        </w:rPr>
        <w:t xml:space="preserve">In RAN1#109-e, all companies are fine to introduce two </w:t>
      </w:r>
      <w:r>
        <w:rPr>
          <w:szCs w:val="20"/>
        </w:rPr>
        <w:t>new RRC parameters</w:t>
      </w:r>
      <w:r>
        <w:rPr>
          <w:rFonts w:hint="eastAsia"/>
          <w:szCs w:val="20"/>
        </w:rPr>
        <w:t xml:space="preserve"> for support of </w:t>
      </w:r>
      <w:r>
        <w:rPr>
          <w:rFonts w:hint="eastAsia"/>
          <w:iCs/>
          <w:szCs w:val="20"/>
        </w:rPr>
        <w:t>two overlapping CRS patterns for Rel-18 DSS. As summarized in FL summary [2], three directions were discussed as copied below. During the online GTW sessio</w:t>
      </w:r>
      <w:r>
        <w:rPr>
          <w:rFonts w:hint="eastAsia"/>
          <w:iCs/>
          <w:szCs w:val="20"/>
        </w:rPr>
        <w:t xml:space="preserve">n, Direction 2 was agreed as the WA with one company preferred to have further check on other potential solutions. </w:t>
      </w:r>
    </w:p>
    <w:tbl>
      <w:tblPr>
        <w:tblStyle w:val="af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33231">
        <w:tc>
          <w:tcPr>
            <w:tcW w:w="9576" w:type="dxa"/>
          </w:tcPr>
          <w:p w:rsidR="00233231" w:rsidRDefault="00D53299">
            <w:pPr>
              <w:numPr>
                <w:ilvl w:val="0"/>
                <w:numId w:val="5"/>
              </w:numPr>
              <w:rPr>
                <w:szCs w:val="20"/>
              </w:rPr>
            </w:pPr>
            <w:r>
              <w:rPr>
                <w:szCs w:val="20"/>
              </w:rPr>
              <w:t>Direction 1: gNB can configure legacy list1/2 and new list3/4 simultaneously. UE applies list1/2 for PDSCH scheduled in a DL BWP with config</w:t>
            </w:r>
            <w:r>
              <w:rPr>
                <w:szCs w:val="20"/>
              </w:rPr>
              <w:t xml:space="preserve">uring CORESETPoolIndex = 1, and applies list3/4 for PDSCH scheduled in a DL BWP without CORESETPoolIndex = 1. </w:t>
            </w:r>
          </w:p>
          <w:p w:rsidR="00233231" w:rsidRDefault="00D53299">
            <w:pPr>
              <w:numPr>
                <w:ilvl w:val="0"/>
                <w:numId w:val="5"/>
              </w:numPr>
              <w:rPr>
                <w:szCs w:val="20"/>
              </w:rPr>
            </w:pPr>
            <w:r>
              <w:rPr>
                <w:szCs w:val="20"/>
              </w:rPr>
              <w:t xml:space="preserve">Direction 2: gNB </w:t>
            </w:r>
            <w:r>
              <w:rPr>
                <w:b/>
                <w:bCs/>
                <w:szCs w:val="20"/>
              </w:rPr>
              <w:t xml:space="preserve">cannot </w:t>
            </w:r>
            <w:r>
              <w:rPr>
                <w:szCs w:val="20"/>
              </w:rPr>
              <w:t>configure legacy list1/2 and new list3/4 simultaneously. If new list3/4 are configured, UE applies list3/4 regardless of </w:t>
            </w:r>
            <w:r>
              <w:rPr>
                <w:szCs w:val="20"/>
              </w:rPr>
              <w:t>whether CORESETPoolIndex= 1 is configured for any of DL BWPs of the serving cell.</w:t>
            </w:r>
          </w:p>
          <w:p w:rsidR="00233231" w:rsidRDefault="00D53299">
            <w:pPr>
              <w:numPr>
                <w:ilvl w:val="0"/>
                <w:numId w:val="5"/>
              </w:numPr>
              <w:rPr>
                <w:szCs w:val="20"/>
              </w:rPr>
            </w:pPr>
            <w:r>
              <w:rPr>
                <w:szCs w:val="20"/>
              </w:rPr>
              <w:t xml:space="preserve">Direction 3: gNB </w:t>
            </w:r>
            <w:r>
              <w:rPr>
                <w:b/>
                <w:bCs/>
                <w:szCs w:val="20"/>
              </w:rPr>
              <w:t xml:space="preserve">cannot </w:t>
            </w:r>
            <w:r>
              <w:rPr>
                <w:szCs w:val="20"/>
              </w:rPr>
              <w:t>configure legacy list1/2 and new list3/4 simultaneously. UE applies list1/2 for PDSCH scheduled in a DL BWP with configuring CORESETPoolIndex = 1, and</w:t>
            </w:r>
            <w:r>
              <w:rPr>
                <w:szCs w:val="20"/>
              </w:rPr>
              <w:t xml:space="preserve"> applies list3/4 for PDSCH scheduled in a DL BWP without CORESETPoolIndex = 1. </w:t>
            </w:r>
          </w:p>
          <w:p w:rsidR="00233231" w:rsidRDefault="00D53299">
            <w:pPr>
              <w:numPr>
                <w:ilvl w:val="1"/>
                <w:numId w:val="5"/>
              </w:numPr>
              <w:tabs>
                <w:tab w:val="clear" w:pos="840"/>
                <w:tab w:val="left" w:pos="420"/>
              </w:tabs>
              <w:rPr>
                <w:szCs w:val="20"/>
              </w:rPr>
            </w:pPr>
            <w:r>
              <w:rPr>
                <w:szCs w:val="20"/>
              </w:rPr>
              <w:t xml:space="preserve"> ==&gt;This direction seems too restrictive as it cannot support LTE CRS RM for single TRP and multiple TRP together. Below is an example provided by FL below. </w:t>
            </w:r>
          </w:p>
          <w:p w:rsidR="00233231" w:rsidRDefault="00D53299">
            <w:pPr>
              <w:numPr>
                <w:ilvl w:val="2"/>
                <w:numId w:val="5"/>
              </w:numPr>
              <w:tabs>
                <w:tab w:val="clear" w:pos="1260"/>
                <w:tab w:val="left" w:pos="420"/>
              </w:tabs>
              <w:rPr>
                <w:szCs w:val="20"/>
              </w:rPr>
            </w:pPr>
            <w:r>
              <w:rPr>
                <w:szCs w:val="20"/>
              </w:rPr>
              <w:t>For instance, BWP#1 and BWP#2 are configured with single TRP and multi-DCI based M-TRP respectively. If only legacy LTE CRS pattern lists are configured, then the UE cannot do any LTE CRS rate matching for BWP#1. Similarly, if only new LTE CRS pattern list</w:t>
            </w:r>
            <w:r>
              <w:rPr>
                <w:szCs w:val="20"/>
              </w:rPr>
              <w:t xml:space="preserve">s are configured, then the UE cannot do any LTE CRS rate matching for BWP#2. </w:t>
            </w:r>
          </w:p>
          <w:p w:rsidR="00233231" w:rsidRDefault="00D53299">
            <w:pPr>
              <w:rPr>
                <w:szCs w:val="20"/>
                <w:u w:val="single"/>
              </w:rPr>
            </w:pPr>
            <w:r>
              <w:rPr>
                <w:szCs w:val="20"/>
                <w:u w:val="single"/>
              </w:rPr>
              <w:t xml:space="preserve">The fundamental question is whether a UE can be </w:t>
            </w:r>
            <w:r>
              <w:rPr>
                <w:b/>
                <w:bCs/>
                <w:szCs w:val="20"/>
                <w:u w:val="single"/>
              </w:rPr>
              <w:t xml:space="preserve">configured </w:t>
            </w:r>
            <w:r>
              <w:rPr>
                <w:szCs w:val="20"/>
                <w:u w:val="single"/>
              </w:rPr>
              <w:t>with more than two overlapping CRS patterns in Rel-18 DSS. After rounds of discussion, FL tends to agree it is out of s</w:t>
            </w:r>
            <w:r>
              <w:rPr>
                <w:szCs w:val="20"/>
                <w:u w:val="single"/>
              </w:rPr>
              <w:t xml:space="preserve">cope. In such case, it seems Direction 2 is the only option considering Direction 3 is restrictive for CRS RM operation.  </w:t>
            </w:r>
          </w:p>
          <w:p w:rsidR="00233231" w:rsidRDefault="00D53299">
            <w:pPr>
              <w:numPr>
                <w:ilvl w:val="0"/>
                <w:numId w:val="6"/>
              </w:num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Allow a UE to support, and be </w:t>
            </w:r>
            <w:r>
              <w:rPr>
                <w:b/>
                <w:bCs/>
                <w:i/>
                <w:iCs/>
                <w:szCs w:val="20"/>
              </w:rPr>
              <w:t xml:space="preserve">configured </w:t>
            </w:r>
            <w:r>
              <w:rPr>
                <w:i/>
                <w:iCs/>
                <w:szCs w:val="20"/>
              </w:rPr>
              <w:t>with, two overlapping CRS rate matching patterns regardless of support or configuration of m</w:t>
            </w:r>
            <w:r>
              <w:rPr>
                <w:i/>
                <w:iCs/>
                <w:szCs w:val="20"/>
              </w:rPr>
              <w:t>ulti-TRP [RAN1, RAN2]</w:t>
            </w:r>
          </w:p>
          <w:p w:rsidR="00233231" w:rsidRDefault="00233231">
            <w:pPr>
              <w:rPr>
                <w:color w:val="000000"/>
                <w:szCs w:val="16"/>
                <w:shd w:val="clear" w:color="auto" w:fill="FFFFFF"/>
                <w:lang w:bidi="ar"/>
              </w:rPr>
            </w:pPr>
          </w:p>
          <w:p w:rsidR="00233231" w:rsidRDefault="00D53299">
            <w:r>
              <w:rPr>
                <w:color w:val="000000"/>
                <w:szCs w:val="16"/>
                <w:shd w:val="clear" w:color="auto" w:fill="FFFFFF"/>
                <w:lang w:bidi="ar"/>
              </w:rPr>
              <w:t>Direction 2 seems clean and easy to implement as gNB can only configure either list1/2 or list3/4 for a UE. Instead, a UE needs to maintain 4 configured lists for Direction 1. For extension to M-TRP by list3/4, a Rel-18 UE can choose</w:t>
            </w:r>
            <w:r>
              <w:rPr>
                <w:color w:val="000000"/>
                <w:szCs w:val="16"/>
                <w:shd w:val="clear" w:color="auto" w:fill="FFFFFF"/>
                <w:lang w:bidi="ar"/>
              </w:rPr>
              <w:t xml:space="preserve"> not to report legacy FG 14-1a for M-TRP and only report Rel-18 DSS capability, so that gNB can only configure list3/4 for the UE. This can avoid implementing duplicated </w:t>
            </w:r>
            <w:r>
              <w:rPr>
                <w:rFonts w:eastAsia="宋体"/>
                <w:color w:val="000000"/>
                <w:szCs w:val="16"/>
                <w:shd w:val="clear" w:color="auto" w:fill="FFFFFF"/>
                <w:lang w:bidi="ar"/>
              </w:rPr>
              <w:t>functionality</w:t>
            </w:r>
            <w:r>
              <w:rPr>
                <w:color w:val="000000"/>
                <w:szCs w:val="16"/>
                <w:shd w:val="clear" w:color="auto" w:fill="FFFFFF"/>
                <w:lang w:bidi="ar"/>
              </w:rPr>
              <w:t xml:space="preserve"> at UE side. </w:t>
            </w:r>
          </w:p>
        </w:tc>
      </w:tr>
    </w:tbl>
    <w:p w:rsidR="00233231" w:rsidRDefault="00233231"/>
    <w:p w:rsidR="00233231" w:rsidRDefault="00D53299">
      <w:r>
        <w:rPr>
          <w:rFonts w:hint="eastAsia"/>
        </w:rPr>
        <w:t>In our view, Direction 2 is still the best way to go cons</w:t>
      </w:r>
      <w:r>
        <w:rPr>
          <w:rFonts w:hint="eastAsia"/>
        </w:rPr>
        <w:t xml:space="preserve">idering the WI scope and gNB flexibility. Therefore, we have the following proposal. </w:t>
      </w:r>
    </w:p>
    <w:p w:rsidR="00233231" w:rsidRDefault="00D53299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</w:t>
      </w:r>
      <w:r>
        <w:rPr>
          <w:rFonts w:hint="eastAsia"/>
          <w:i/>
          <w:iCs/>
        </w:rPr>
        <w:t xml:space="preserve">Confirm the following working assumption. </w:t>
      </w:r>
    </w:p>
    <w:tbl>
      <w:tblPr>
        <w:tblStyle w:val="af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33231">
        <w:tc>
          <w:tcPr>
            <w:tcW w:w="9576" w:type="dxa"/>
          </w:tcPr>
          <w:p w:rsidR="00233231" w:rsidRDefault="00D53299">
            <w:pPr>
              <w:spacing w:before="120"/>
              <w:rPr>
                <w:b/>
                <w:bCs/>
                <w:szCs w:val="20"/>
                <w:highlight w:val="darkYellow"/>
              </w:rPr>
            </w:pPr>
            <w:r>
              <w:rPr>
                <w:b/>
                <w:bCs/>
                <w:szCs w:val="20"/>
                <w:highlight w:val="darkYellow"/>
              </w:rPr>
              <w:t>Working Assumption</w:t>
            </w:r>
          </w:p>
          <w:p w:rsidR="00233231" w:rsidRDefault="00D53299">
            <w:pPr>
              <w:pStyle w:val="af7"/>
              <w:widowControl w:val="0"/>
              <w:numPr>
                <w:ilvl w:val="1"/>
                <w:numId w:val="3"/>
              </w:numPr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r>
              <w:rPr>
                <w:i/>
                <w:iCs/>
              </w:rPr>
              <w:t>ServingCellConfig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scrambled by C-RNTI, MCS-C-RNTI, CS-RNTI, or PDSCHs with SPS</w:t>
            </w:r>
            <w:r>
              <w:rPr>
                <w:lang w:eastAsia="zh-CN"/>
              </w:rPr>
              <w:t xml:space="preserve">. 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The network does not configure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any of </w:t>
            </w:r>
            <w:r>
              <w:rPr>
                <w:i/>
                <w:iCs/>
                <w:szCs w:val="20"/>
              </w:rPr>
              <w:t xml:space="preserve">lte-CRS-ToMatchAround, lte-CRS-PatternList1-r16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 xml:space="preserve">lte-CRS-PatternList2-r16 </w:t>
            </w:r>
            <w:r>
              <w:rPr>
                <w:szCs w:val="20"/>
              </w:rPr>
              <w:t xml:space="preserve">simultaneously. </w:t>
            </w:r>
            <w:r>
              <w:rPr>
                <w:i/>
                <w:iCs/>
                <w:szCs w:val="20"/>
              </w:rPr>
              <w:t xml:space="preserve">Lte-CRS-PatternList4-r18 </w:t>
            </w:r>
            <w:r>
              <w:rPr>
                <w:szCs w:val="20"/>
              </w:rPr>
              <w:t xml:space="preserve">is configured if </w:t>
            </w:r>
            <w:r>
              <w:rPr>
                <w:i/>
                <w:iCs/>
                <w:szCs w:val="20"/>
              </w:rPr>
              <w:t>lte-CRS-PatternList3-r1</w:t>
            </w:r>
            <w:r>
              <w:rPr>
                <w:i/>
                <w:iCs/>
                <w:color w:val="000000"/>
                <w:szCs w:val="20"/>
              </w:rPr>
              <w:t xml:space="preserve">8 </w:t>
            </w:r>
            <w:r>
              <w:rPr>
                <w:szCs w:val="20"/>
              </w:rPr>
              <w:t xml:space="preserve">is configured in </w:t>
            </w:r>
            <w:r>
              <w:rPr>
                <w:i/>
                <w:iCs/>
                <w:szCs w:val="20"/>
              </w:rPr>
              <w:t xml:space="preserve">ServingCellConfig. 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>For case when UE is not con</w:t>
            </w:r>
            <w:r>
              <w:rPr>
                <w:szCs w:val="20"/>
              </w:rPr>
              <w:t xml:space="preserve">figured with two different values of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 in </w:t>
            </w:r>
            <w:r>
              <w:rPr>
                <w:i/>
                <w:szCs w:val="20"/>
              </w:rPr>
              <w:lastRenderedPageBreak/>
              <w:t>ControlResourceSet</w:t>
            </w:r>
            <w:r>
              <w:rPr>
                <w:szCs w:val="20"/>
              </w:rPr>
              <w:t xml:space="preserve">, and configured with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iCs/>
                <w:szCs w:val="20"/>
              </w:rPr>
              <w:t xml:space="preserve">, </w:t>
            </w:r>
            <w:r>
              <w:rPr>
                <w:szCs w:val="20"/>
              </w:rPr>
              <w:t xml:space="preserve">both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szCs w:val="20"/>
              </w:rPr>
              <w:t xml:space="preserve"> are applied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>For case when UE is configured wi</w:t>
            </w:r>
            <w:r>
              <w:rPr>
                <w:szCs w:val="20"/>
              </w:rPr>
              <w:t xml:space="preserve">th two different values of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 in </w:t>
            </w:r>
            <w:r>
              <w:rPr>
                <w:i/>
                <w:szCs w:val="20"/>
              </w:rPr>
              <w:t>ControlResourceSet</w:t>
            </w:r>
            <w:r>
              <w:rPr>
                <w:szCs w:val="20"/>
              </w:rPr>
              <w:t xml:space="preserve">, and configured with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>lte-CRS-PatternList4-r18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126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If UE is configured with </w:t>
            </w:r>
            <w:r>
              <w:rPr>
                <w:i/>
                <w:iCs/>
                <w:szCs w:val="20"/>
              </w:rPr>
              <w:t>crs-RateMatch-PerCoresetPoolIndex</w:t>
            </w:r>
            <w:r>
              <w:rPr>
                <w:szCs w:val="20"/>
              </w:rPr>
              <w:t xml:space="preserve">,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is applied if the PDSCH is ass</w:t>
            </w:r>
            <w:r>
              <w:rPr>
                <w:szCs w:val="20"/>
              </w:rPr>
              <w:t>ociated with c</w:t>
            </w:r>
            <w:r>
              <w:rPr>
                <w:i/>
                <w:iCs/>
                <w:szCs w:val="20"/>
              </w:rPr>
              <w:t>oresetPoolIndex</w:t>
            </w:r>
            <w:r>
              <w:rPr>
                <w:szCs w:val="20"/>
              </w:rPr>
              <w:t xml:space="preserve"> set to ‘0’, and </w:t>
            </w:r>
            <w:r>
              <w:rPr>
                <w:i/>
                <w:iCs/>
                <w:szCs w:val="20"/>
              </w:rPr>
              <w:t xml:space="preserve">lte-CRS-PatternList4-r18 </w:t>
            </w:r>
            <w:r>
              <w:rPr>
                <w:szCs w:val="20"/>
              </w:rPr>
              <w:t>is applied if the PDSCH is associated with c</w:t>
            </w:r>
            <w:r>
              <w:rPr>
                <w:i/>
                <w:iCs/>
                <w:szCs w:val="20"/>
              </w:rPr>
              <w:t>oresetPoolIndex</w:t>
            </w:r>
            <w:r>
              <w:rPr>
                <w:szCs w:val="20"/>
              </w:rPr>
              <w:t xml:space="preserve"> set to ‘1’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126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Otherwise, both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szCs w:val="20"/>
              </w:rPr>
              <w:t xml:space="preserve"> are applied.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b/>
                <w:bCs/>
                <w:szCs w:val="20"/>
              </w:rPr>
            </w:pPr>
            <w:r>
              <w:rPr>
                <w:szCs w:val="20"/>
              </w:rPr>
              <w:t xml:space="preserve">The legacy configuration rule in TS 38.331 is applied in Rel-18 DSS, i.e., 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840"/>
              </w:tabs>
              <w:spacing w:before="120"/>
              <w:rPr>
                <w:rFonts w:eastAsia="宋体"/>
                <w:szCs w:val="20"/>
              </w:rPr>
            </w:pPr>
            <w:r>
              <w:rPr>
                <w:iCs/>
                <w:szCs w:val="20"/>
              </w:rPr>
              <w:t xml:space="preserve">“The first LTE CRS pattern in </w:t>
            </w:r>
            <w:r>
              <w:rPr>
                <w:i/>
                <w:iCs/>
                <w:szCs w:val="20"/>
              </w:rPr>
              <w:t xml:space="preserve">lte-CRS-PatternList4 </w:t>
            </w:r>
            <w:r>
              <w:rPr>
                <w:iCs/>
                <w:szCs w:val="20"/>
              </w:rPr>
              <w:t xml:space="preserve">shall be fully overlapping in frequency with the first LTE CRS pattern in </w:t>
            </w:r>
            <w:r>
              <w:rPr>
                <w:i/>
                <w:szCs w:val="20"/>
              </w:rPr>
              <w:t>lte-CRS-PatternList</w:t>
            </w:r>
            <w:r>
              <w:rPr>
                <w:iCs/>
                <w:szCs w:val="20"/>
              </w:rPr>
              <w:t>3, The second LTE CRS pattern in thi</w:t>
            </w:r>
            <w:r>
              <w:rPr>
                <w:iCs/>
                <w:szCs w:val="20"/>
              </w:rPr>
              <w:t>s list shall be fully overlapping in frequency with the second LTE CRS pattern in lte-CRS-PatternList3, and so on.”</w:t>
            </w:r>
          </w:p>
        </w:tc>
      </w:tr>
    </w:tbl>
    <w:p w:rsidR="00233231" w:rsidRDefault="00233231">
      <w:pPr>
        <w:autoSpaceDE w:val="0"/>
        <w:autoSpaceDN w:val="0"/>
        <w:adjustRightInd w:val="0"/>
        <w:jc w:val="both"/>
        <w:rPr>
          <w:rFonts w:eastAsia="宋体"/>
        </w:rPr>
      </w:pPr>
    </w:p>
    <w:p w:rsidR="00233231" w:rsidRDefault="00D53299">
      <w:pPr>
        <w:autoSpaceDE w:val="0"/>
        <w:autoSpaceDN w:val="0"/>
        <w:adjustRightInd w:val="0"/>
        <w:jc w:val="both"/>
        <w:rPr>
          <w:rFonts w:eastAsia="宋体"/>
        </w:rPr>
      </w:pPr>
      <w:r>
        <w:rPr>
          <w:rFonts w:eastAsia="宋体" w:hint="eastAsia"/>
        </w:rPr>
        <w:t>Based on the discussion in [2], companies have reached consensus on the corresponding TP as shown in Proposal 2 if the above WA is confirm</w:t>
      </w:r>
      <w:r>
        <w:rPr>
          <w:rFonts w:eastAsia="宋体" w:hint="eastAsia"/>
        </w:rPr>
        <w:t xml:space="preserve">ed. As a result, the following is proposed. </w:t>
      </w:r>
    </w:p>
    <w:p w:rsidR="00233231" w:rsidRDefault="00D53299">
      <w:pPr>
        <w:spacing w:before="120"/>
        <w:rPr>
          <w:i/>
          <w:iCs/>
        </w:rPr>
      </w:pPr>
      <w:r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2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Adopt the following TP for</w:t>
      </w:r>
      <w:r>
        <w:rPr>
          <w:i/>
          <w:iCs/>
        </w:rPr>
        <w:t xml:space="preserve"> sub-clause 5.1.4.2</w:t>
      </w:r>
      <w:r>
        <w:rPr>
          <w:rFonts w:hint="eastAsia"/>
          <w:i/>
          <w:iCs/>
        </w:rPr>
        <w:t xml:space="preserve"> of TS </w:t>
      </w:r>
      <w:r>
        <w:rPr>
          <w:i/>
          <w:iCs/>
        </w:rPr>
        <w:t>38.214</w:t>
      </w:r>
      <w:r>
        <w:rPr>
          <w:rFonts w:hint="eastAsia"/>
          <w:i/>
          <w:iCs/>
        </w:rPr>
        <w:t xml:space="preserve">. </w:t>
      </w:r>
    </w:p>
    <w:tbl>
      <w:tblPr>
        <w:tblStyle w:val="af1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2"/>
      </w:tblGrid>
      <w:tr w:rsidR="00233231">
        <w:trPr>
          <w:trHeight w:val="6147"/>
        </w:trPr>
        <w:tc>
          <w:tcPr>
            <w:tcW w:w="9272" w:type="dxa"/>
          </w:tcPr>
          <w:p w:rsidR="00233231" w:rsidRDefault="00D53299">
            <w:pPr>
              <w:keepNext/>
              <w:keepLines/>
              <w:spacing w:before="120"/>
              <w:ind w:left="1134" w:hanging="1134"/>
              <w:outlineLvl w:val="1"/>
              <w:rPr>
                <w:rFonts w:ascii="New York" w:hAnsi="New York"/>
                <w:b/>
                <w:color w:val="000000"/>
              </w:rPr>
            </w:pPr>
            <w:r>
              <w:rPr>
                <w:rFonts w:ascii="New York" w:hAnsi="New York"/>
                <w:b/>
                <w:color w:val="000000"/>
              </w:rPr>
              <w:t>5.1.4.2</w:t>
            </w:r>
            <w:r>
              <w:rPr>
                <w:rFonts w:ascii="New York" w:hAnsi="New York"/>
                <w:b/>
                <w:color w:val="000000"/>
              </w:rPr>
              <w:tab/>
              <w:t>PDSCH resource mapping with RE level granularity</w:t>
            </w:r>
          </w:p>
          <w:p w:rsidR="00233231" w:rsidRDefault="00D53299">
            <w:pPr>
              <w:spacing w:before="120"/>
              <w:jc w:val="center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&lt;omitted text&gt;</w:t>
            </w:r>
          </w:p>
          <w:p w:rsidR="00233231" w:rsidRDefault="00D53299">
            <w:pPr>
              <w:pStyle w:val="B1"/>
              <w:spacing w:before="120"/>
              <w:rPr>
                <w:rFonts w:ascii="New York" w:eastAsia="Malgun Gothic" w:hAnsi="New York"/>
                <w:szCs w:val="24"/>
                <w:lang w:eastAsia="ko-KR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If the UE is configured by higher layer parameter </w:t>
            </w:r>
            <w:r>
              <w:rPr>
                <w:rFonts w:ascii="New York" w:hAnsi="New York"/>
                <w:i/>
              </w:rPr>
              <w:t>PDCCH-Config</w:t>
            </w:r>
            <w:r>
              <w:rPr>
                <w:rFonts w:ascii="New York" w:hAnsi="New York"/>
              </w:rPr>
              <w:t xml:space="preserve"> with two different values of </w:t>
            </w:r>
            <w:r>
              <w:rPr>
                <w:rFonts w:ascii="New York" w:hAnsi="New York"/>
                <w:i/>
              </w:rPr>
              <w:t>coresetPoolIndex</w:t>
            </w:r>
            <w:r>
              <w:rPr>
                <w:rFonts w:ascii="New York" w:hAnsi="New York"/>
              </w:rPr>
              <w:t xml:space="preserve"> in </w:t>
            </w:r>
            <w:r>
              <w:rPr>
                <w:rFonts w:ascii="New York" w:hAnsi="New York"/>
                <w:i/>
              </w:rPr>
              <w:t xml:space="preserve">ControlResourceSet </w:t>
            </w:r>
            <w:r>
              <w:rPr>
                <w:rFonts w:ascii="New York" w:hAnsi="New York"/>
              </w:rPr>
              <w:t xml:space="preserve">and is also configured by the higher layer parameter </w:t>
            </w:r>
            <w:r>
              <w:rPr>
                <w:rFonts w:ascii="New York" w:hAnsi="New York"/>
                <w:i/>
                <w:iCs/>
              </w:rPr>
              <w:t>lte-CRS-PatternList1-r16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lte-CRS-PatternList2-r16</w:t>
            </w:r>
            <w:r>
              <w:rPr>
                <w:rFonts w:ascii="New York" w:hAnsi="New York"/>
              </w:rPr>
              <w:t xml:space="preserve"> in </w:t>
            </w:r>
            <w:r>
              <w:rPr>
                <w:rFonts w:ascii="New York" w:hAnsi="New York" w:hint="eastAsia"/>
                <w:i/>
                <w:iCs/>
              </w:rPr>
              <w:t>ServingCellConfig</w:t>
            </w:r>
            <w:r>
              <w:rPr>
                <w:rFonts w:ascii="New York" w:hAnsi="New York"/>
              </w:rPr>
              <w:t>, the following REs are declared as not available for PDSCH:</w:t>
            </w:r>
          </w:p>
          <w:p w:rsidR="00233231" w:rsidRDefault="00D53299">
            <w:pPr>
              <w:pStyle w:val="B2"/>
              <w:spacing w:before="120"/>
              <w:rPr>
                <w:rFonts w:ascii="New York" w:eastAsia="Malgun Gothic" w:hAnsi="New York"/>
                <w:szCs w:val="24"/>
                <w:lang w:eastAsia="ko-KR"/>
              </w:rPr>
            </w:pPr>
            <w:r>
              <w:rPr>
                <w:rFonts w:ascii="New York" w:hAnsi="New York"/>
                <w:lang w:eastAsia="zh-CN"/>
              </w:rPr>
              <w:t>-</w:t>
            </w:r>
            <w:r>
              <w:rPr>
                <w:rFonts w:ascii="New York" w:hAnsi="New York"/>
                <w:lang w:eastAsia="zh-CN"/>
              </w:rPr>
              <w:tab/>
              <w:t xml:space="preserve">if the UE is configured with </w:t>
            </w:r>
            <w:r>
              <w:rPr>
                <w:rFonts w:ascii="New York" w:hAnsi="New York"/>
                <w:i/>
                <w:iCs/>
                <w:lang w:eastAsia="zh-CN"/>
              </w:rPr>
              <w:t>crs-RateMatch-PerCoresetPoolIndex</w:t>
            </w:r>
            <w:r>
              <w:rPr>
                <w:rFonts w:ascii="New York" w:hAnsi="New York"/>
                <w:lang w:eastAsia="zh-CN"/>
              </w:rPr>
              <w:t xml:space="preserve">, REs indicated by the CRS pattern(s) in </w:t>
            </w:r>
            <w:r>
              <w:rPr>
                <w:rFonts w:ascii="New York" w:hAnsi="New York"/>
                <w:i/>
                <w:iCs/>
              </w:rPr>
              <w:t>lte-CRS-PatternList1-r16</w:t>
            </w:r>
            <w:r>
              <w:rPr>
                <w:rFonts w:ascii="New York" w:hAnsi="New York"/>
              </w:rPr>
              <w:t xml:space="preserve"> if the PDSCH is associated with </w:t>
            </w:r>
            <w:r>
              <w:rPr>
                <w:rFonts w:ascii="New York" w:hAnsi="New York"/>
                <w:i/>
                <w:lang w:eastAsia="zh-CN"/>
              </w:rPr>
              <w:t>coresetPoolIndex</w:t>
            </w:r>
            <w:r>
              <w:rPr>
                <w:rFonts w:ascii="New York" w:hAnsi="New York"/>
              </w:rPr>
              <w:t xml:space="preserve"> set to '0', or the CRS pattern(s) in </w:t>
            </w:r>
            <w:r>
              <w:rPr>
                <w:rFonts w:ascii="New York" w:hAnsi="New York"/>
                <w:i/>
                <w:iCs/>
              </w:rPr>
              <w:t>lte-CRS-PatternList2-r16</w:t>
            </w:r>
            <w:r>
              <w:rPr>
                <w:rFonts w:ascii="New York" w:hAnsi="New York"/>
              </w:rPr>
              <w:t xml:space="preserve"> if PDSCH is as</w:t>
            </w:r>
            <w:r>
              <w:rPr>
                <w:rFonts w:ascii="New York" w:hAnsi="New York"/>
              </w:rPr>
              <w:t xml:space="preserve">sociated with </w:t>
            </w:r>
            <w:r>
              <w:rPr>
                <w:rFonts w:ascii="New York" w:hAnsi="New York"/>
                <w:i/>
                <w:lang w:eastAsia="zh-CN"/>
              </w:rPr>
              <w:t>coresetPoolIndex</w:t>
            </w:r>
            <w:r>
              <w:rPr>
                <w:rFonts w:ascii="New York" w:hAnsi="New York"/>
              </w:rPr>
              <w:t xml:space="preserve"> set to '1'</w:t>
            </w:r>
            <w:r>
              <w:rPr>
                <w:rFonts w:ascii="New York" w:hAnsi="New York"/>
                <w:lang w:eastAsia="zh-CN"/>
              </w:rPr>
              <w:t>;</w:t>
            </w:r>
          </w:p>
          <w:p w:rsidR="00233231" w:rsidRDefault="00D53299">
            <w:pPr>
              <w:pStyle w:val="B2"/>
              <w:spacing w:before="12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otherwise, REs indicated by </w:t>
            </w:r>
            <w:r>
              <w:rPr>
                <w:rFonts w:ascii="New York" w:hAnsi="New York"/>
                <w:i/>
                <w:iCs/>
              </w:rPr>
              <w:t>lte-CRS-PatternList1-r16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lte-CRS-PatternList2-r16</w:t>
            </w:r>
            <w:r>
              <w:rPr>
                <w:rFonts w:ascii="New York" w:hAnsi="New York"/>
                <w:i/>
              </w:rPr>
              <w:t>,</w:t>
            </w:r>
            <w:r>
              <w:rPr>
                <w:rFonts w:ascii="New York" w:hAnsi="New York"/>
              </w:rPr>
              <w:t xml:space="preserve"> in </w:t>
            </w:r>
            <w:r>
              <w:rPr>
                <w:rFonts w:ascii="New York" w:hAnsi="New York"/>
                <w:i/>
                <w:iCs/>
              </w:rPr>
              <w:t>ServingCellConfig</w:t>
            </w:r>
            <w:r>
              <w:rPr>
                <w:rFonts w:ascii="New York" w:hAnsi="New York"/>
                <w:lang w:eastAsia="zh-CN"/>
              </w:rPr>
              <w:t>.</w:t>
            </w:r>
          </w:p>
          <w:p w:rsidR="00233231" w:rsidRDefault="00D53299">
            <w:pPr>
              <w:overflowPunct w:val="0"/>
              <w:autoSpaceDE w:val="0"/>
              <w:autoSpaceDN w:val="0"/>
              <w:adjustRightInd w:val="0"/>
              <w:spacing w:before="120" w:line="276" w:lineRule="auto"/>
              <w:ind w:left="568" w:hanging="284"/>
              <w:textAlignment w:val="baseline"/>
              <w:rPr>
                <w:rFonts w:ascii="New York" w:hAnsi="New York"/>
                <w:color w:val="FF0000"/>
                <w:u w:val="single"/>
                <w:lang w:eastAsia="en-IN"/>
              </w:rPr>
            </w:pPr>
            <w:r>
              <w:rPr>
                <w:rFonts w:ascii="New York" w:hAnsi="New York"/>
                <w:color w:val="FF0000"/>
                <w:u w:val="single"/>
                <w:lang w:eastAsia="en-IN"/>
              </w:rPr>
              <w:t>-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ab/>
              <w:t xml:space="preserve">If the UE is not configured by higher layer parameter PDCCH-Config with two different values of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coresetP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 xml:space="preserve">oolIndex 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</w:rPr>
              <w:t xml:space="preserve">and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4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</w:rPr>
              <w:t xml:space="preserve">and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4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:rsidR="00233231" w:rsidRDefault="00D53299">
            <w:pPr>
              <w:spacing w:before="120"/>
              <w:ind w:left="568" w:hanging="284"/>
              <w:rPr>
                <w:rFonts w:ascii="New York" w:eastAsia="Malgun Gothic" w:hAnsi="New York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ab/>
            </w:r>
            <w:r>
              <w:rPr>
                <w:rFonts w:ascii="New York" w:hAnsi="New York"/>
                <w:color w:val="FF0000"/>
                <w:u w:val="single"/>
              </w:rPr>
              <w:t xml:space="preserve">If the UE is configured by higher layer parameter </w:t>
            </w:r>
            <w:r>
              <w:rPr>
                <w:rFonts w:ascii="New York" w:hAnsi="New York"/>
                <w:i/>
                <w:color w:val="FF0000"/>
                <w:u w:val="single"/>
              </w:rPr>
              <w:t>PDCCH-Config</w:t>
            </w:r>
            <w:r>
              <w:rPr>
                <w:rFonts w:ascii="New York" w:hAnsi="New York"/>
                <w:color w:val="FF0000"/>
                <w:u w:val="single"/>
              </w:rPr>
              <w:t xml:space="preserve"> with two different values of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color w:val="FF0000"/>
                <w:u w:val="single"/>
              </w:rPr>
              <w:t xml:space="preserve">ControlResourceSet </w:t>
            </w:r>
            <w:r>
              <w:rPr>
                <w:rFonts w:ascii="New York" w:hAnsi="New York"/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</w:t>
            </w:r>
            <w:r>
              <w:rPr>
                <w:rFonts w:ascii="New York" w:hAnsi="New York"/>
                <w:color w:val="FF0000"/>
                <w:u w:val="single"/>
              </w:rPr>
              <w:t xml:space="preserve">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, the following REs are declared as not available for PDSCH:</w:t>
            </w:r>
          </w:p>
          <w:p w:rsidR="00233231" w:rsidRDefault="00D53299">
            <w:pPr>
              <w:spacing w:before="120"/>
              <w:ind w:left="851" w:hanging="284"/>
              <w:rPr>
                <w:rFonts w:ascii="New York" w:eastAsia="Malgun Gothic" w:hAnsi="New York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, REs indicated by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if the PDSCH is ass</w:t>
            </w:r>
            <w:r>
              <w:rPr>
                <w:rFonts w:ascii="New York" w:hAnsi="New York"/>
                <w:color w:val="FF0000"/>
                <w:u w:val="single"/>
              </w:rPr>
              <w:t xml:space="preserve">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'0', or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 w:hint="eastAsia"/>
                <w:i/>
                <w:iCs/>
                <w:color w:val="00B050"/>
                <w:u w:val="single"/>
              </w:rPr>
              <w:t xml:space="preserve"> </w:t>
            </w:r>
            <w:r>
              <w:rPr>
                <w:rFonts w:ascii="New York" w:hAnsi="New York"/>
                <w:color w:val="FF0000"/>
                <w:u w:val="single"/>
              </w:rPr>
              <w:t xml:space="preserve">if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'1';</w:t>
            </w:r>
          </w:p>
          <w:p w:rsidR="00233231" w:rsidRDefault="00D53299">
            <w:pPr>
              <w:spacing w:before="120"/>
              <w:ind w:left="851" w:hanging="284"/>
              <w:rPr>
                <w:rFonts w:ascii="New York" w:hAnsi="New York"/>
                <w:color w:val="FF0000"/>
                <w:u w:val="single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i/>
                <w:color w:val="FF0000"/>
                <w:u w:val="single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.</w:t>
            </w:r>
          </w:p>
          <w:p w:rsidR="00233231" w:rsidRDefault="00D53299">
            <w:pPr>
              <w:spacing w:before="120"/>
              <w:jc w:val="center"/>
              <w:rPr>
                <w:rFonts w:ascii="New York" w:hAnsi="New York"/>
                <w:b/>
                <w:bCs/>
                <w:iCs/>
              </w:rPr>
            </w:pPr>
            <w:r>
              <w:rPr>
                <w:rFonts w:ascii="New York" w:hAnsi="New York"/>
              </w:rPr>
              <w:t>&lt;omitted text&gt;</w:t>
            </w:r>
          </w:p>
        </w:tc>
      </w:tr>
    </w:tbl>
    <w:p w:rsidR="00233231" w:rsidRDefault="00233231">
      <w:pPr>
        <w:autoSpaceDE w:val="0"/>
        <w:autoSpaceDN w:val="0"/>
        <w:adjustRightInd w:val="0"/>
        <w:jc w:val="both"/>
        <w:rPr>
          <w:rFonts w:eastAsia="宋体"/>
        </w:rPr>
      </w:pPr>
    </w:p>
    <w:p w:rsidR="00233231" w:rsidRDefault="00D53299">
      <w:pPr>
        <w:pStyle w:val="1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Conclusion</w:t>
      </w:r>
    </w:p>
    <w:p w:rsidR="00233231" w:rsidRDefault="00D53299">
      <w:pPr>
        <w:autoSpaceDE w:val="0"/>
        <w:autoSpaceDN w:val="0"/>
        <w:adjustRightInd w:val="0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lastRenderedPageBreak/>
        <w:t xml:space="preserve">In this contribution, </w:t>
      </w:r>
      <w:r>
        <w:rPr>
          <w:rFonts w:eastAsia="宋体"/>
          <w:szCs w:val="20"/>
        </w:rPr>
        <w:t xml:space="preserve">we discuss the </w:t>
      </w:r>
      <w:r>
        <w:rPr>
          <w:rFonts w:eastAsia="宋体" w:hint="eastAsia"/>
          <w:szCs w:val="20"/>
        </w:rPr>
        <w:t xml:space="preserve">remaining </w:t>
      </w:r>
      <w:r>
        <w:rPr>
          <w:rFonts w:eastAsia="宋体"/>
          <w:szCs w:val="20"/>
        </w:rPr>
        <w:t xml:space="preserve">issues on support of </w:t>
      </w:r>
      <w:r>
        <w:rPr>
          <w:szCs w:val="20"/>
        </w:rPr>
        <w:t>two overlapping CRS rate matching patterns regardless of support or configuration of multi-TRP</w:t>
      </w:r>
      <w:r>
        <w:rPr>
          <w:rFonts w:eastAsia="宋体"/>
          <w:szCs w:val="20"/>
        </w:rPr>
        <w:t xml:space="preserve">, and have the following proposals. </w:t>
      </w:r>
    </w:p>
    <w:p w:rsidR="00233231" w:rsidRDefault="00D53299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</w:t>
      </w:r>
      <w:r>
        <w:rPr>
          <w:rFonts w:hint="eastAsia"/>
          <w:i/>
          <w:iCs/>
        </w:rPr>
        <w:t xml:space="preserve">Confirm the following working assumption. </w:t>
      </w:r>
    </w:p>
    <w:tbl>
      <w:tblPr>
        <w:tblStyle w:val="af1"/>
        <w:tblW w:w="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233231">
        <w:tc>
          <w:tcPr>
            <w:tcW w:w="9258" w:type="dxa"/>
          </w:tcPr>
          <w:p w:rsidR="00233231" w:rsidRDefault="00D53299">
            <w:pPr>
              <w:spacing w:before="120"/>
              <w:rPr>
                <w:b/>
                <w:bCs/>
                <w:szCs w:val="20"/>
                <w:highlight w:val="darkYellow"/>
              </w:rPr>
            </w:pPr>
            <w:r>
              <w:rPr>
                <w:b/>
                <w:bCs/>
                <w:szCs w:val="20"/>
                <w:highlight w:val="darkYellow"/>
              </w:rPr>
              <w:t>Working Assumption</w:t>
            </w:r>
          </w:p>
          <w:p w:rsidR="00233231" w:rsidRDefault="00D53299">
            <w:pPr>
              <w:pStyle w:val="af7"/>
              <w:widowControl w:val="0"/>
              <w:numPr>
                <w:ilvl w:val="1"/>
                <w:numId w:val="3"/>
              </w:numPr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 xml:space="preserve">Introduce two new </w:t>
            </w:r>
            <w:r>
              <w:t>RRC parameter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3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and </w:t>
            </w:r>
            <w:r>
              <w:rPr>
                <w:i/>
                <w:iCs/>
              </w:rPr>
              <w:t>lte-CRS-PatternList</w:t>
            </w:r>
            <w:r>
              <w:rPr>
                <w:i/>
                <w:iCs/>
                <w:lang w:eastAsia="zh-CN"/>
              </w:rPr>
              <w:t>4</w:t>
            </w:r>
            <w:r>
              <w:rPr>
                <w:i/>
                <w:iCs/>
              </w:rPr>
              <w:t>-r1</w:t>
            </w:r>
            <w:r>
              <w:rPr>
                <w:i/>
                <w:iCs/>
                <w:lang w:eastAsia="zh-CN"/>
              </w:rPr>
              <w:t xml:space="preserve">8 </w:t>
            </w:r>
            <w:r>
              <w:t xml:space="preserve">in </w:t>
            </w:r>
            <w:r>
              <w:rPr>
                <w:i/>
                <w:iCs/>
              </w:rPr>
              <w:t>ServingCellConfig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sv-SE"/>
              </w:rPr>
              <w:t xml:space="preserve">around which the UE shall do rate matching </w:t>
            </w:r>
            <w:r>
              <w:rPr>
                <w:lang w:eastAsia="zh-CN"/>
              </w:rPr>
              <w:t xml:space="preserve">for </w:t>
            </w:r>
            <w:r>
              <w:t>PDSCH scheduled by PDCCH with CRC scram</w:t>
            </w:r>
            <w:r>
              <w:t>bled by C-RNTI, MCS-C-RNTI, CS-RNTI, or PDSCHs with SPS</w:t>
            </w:r>
            <w:r>
              <w:rPr>
                <w:lang w:eastAsia="zh-CN"/>
              </w:rPr>
              <w:t xml:space="preserve">. 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The network does not configure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any of </w:t>
            </w:r>
            <w:r>
              <w:rPr>
                <w:i/>
                <w:iCs/>
                <w:szCs w:val="20"/>
              </w:rPr>
              <w:t xml:space="preserve">lte-CRS-ToMatchAround, lte-CRS-PatternList1-r16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 xml:space="preserve">lte-CRS-PatternList2-r16 </w:t>
            </w:r>
            <w:r>
              <w:rPr>
                <w:szCs w:val="20"/>
              </w:rPr>
              <w:t xml:space="preserve">simultaneously. </w:t>
            </w:r>
            <w:r>
              <w:rPr>
                <w:i/>
                <w:iCs/>
                <w:szCs w:val="20"/>
              </w:rPr>
              <w:t xml:space="preserve">Lte-CRS-PatternList4-r18 </w:t>
            </w:r>
            <w:r>
              <w:rPr>
                <w:szCs w:val="20"/>
              </w:rPr>
              <w:t xml:space="preserve">is configured if </w:t>
            </w:r>
            <w:r>
              <w:rPr>
                <w:i/>
                <w:iCs/>
                <w:szCs w:val="20"/>
              </w:rPr>
              <w:t>lte-CRS-PatternList3-r1</w:t>
            </w:r>
            <w:r>
              <w:rPr>
                <w:i/>
                <w:iCs/>
                <w:color w:val="000000"/>
                <w:szCs w:val="20"/>
              </w:rPr>
              <w:t xml:space="preserve">8 </w:t>
            </w:r>
            <w:r>
              <w:rPr>
                <w:szCs w:val="20"/>
              </w:rPr>
              <w:t xml:space="preserve">is configured in </w:t>
            </w:r>
            <w:r>
              <w:rPr>
                <w:i/>
                <w:iCs/>
                <w:szCs w:val="20"/>
              </w:rPr>
              <w:t xml:space="preserve">ServingCellConfig. 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>For case when UE is not con</w:t>
            </w:r>
            <w:r>
              <w:rPr>
                <w:szCs w:val="20"/>
              </w:rPr>
              <w:t xml:space="preserve">figured with two different values of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 in </w:t>
            </w:r>
            <w:r>
              <w:rPr>
                <w:i/>
                <w:szCs w:val="20"/>
              </w:rPr>
              <w:t>ControlResourceSet</w:t>
            </w:r>
            <w:r>
              <w:rPr>
                <w:szCs w:val="20"/>
              </w:rPr>
              <w:t xml:space="preserve">, and configured with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iCs/>
                <w:szCs w:val="20"/>
              </w:rPr>
              <w:t xml:space="preserve">, </w:t>
            </w:r>
            <w:r>
              <w:rPr>
                <w:szCs w:val="20"/>
              </w:rPr>
              <w:t xml:space="preserve">both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szCs w:val="20"/>
              </w:rPr>
              <w:t xml:space="preserve"> are applied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For case when UE is configured with two different values of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 in </w:t>
            </w:r>
            <w:r>
              <w:rPr>
                <w:i/>
                <w:szCs w:val="20"/>
              </w:rPr>
              <w:t>ControlResourceSet</w:t>
            </w:r>
            <w:r>
              <w:rPr>
                <w:szCs w:val="20"/>
              </w:rPr>
              <w:t xml:space="preserve">, and configured with </w:t>
            </w:r>
            <w:r>
              <w:rPr>
                <w:i/>
                <w:iCs/>
                <w:szCs w:val="20"/>
              </w:rPr>
              <w:t xml:space="preserve">lte-CRS-PatternList3-r18 </w:t>
            </w:r>
            <w:r>
              <w:rPr>
                <w:szCs w:val="20"/>
              </w:rPr>
              <w:t xml:space="preserve">and </w:t>
            </w:r>
            <w:r>
              <w:rPr>
                <w:i/>
                <w:iCs/>
                <w:szCs w:val="20"/>
              </w:rPr>
              <w:t>lte-CRS-PatternList4-r18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126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If UE is configured with </w:t>
            </w:r>
            <w:r>
              <w:rPr>
                <w:i/>
                <w:iCs/>
                <w:szCs w:val="20"/>
              </w:rPr>
              <w:t>crs-RateMatch-PerCoresetPoolIndex</w:t>
            </w:r>
            <w:r>
              <w:rPr>
                <w:szCs w:val="20"/>
              </w:rPr>
              <w:t xml:space="preserve">,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is applied if the PDSCH is associated with c</w:t>
            </w:r>
            <w:r>
              <w:rPr>
                <w:i/>
                <w:iCs/>
                <w:szCs w:val="20"/>
              </w:rPr>
              <w:t>oresetPoolIndex</w:t>
            </w:r>
            <w:r>
              <w:rPr>
                <w:szCs w:val="20"/>
              </w:rPr>
              <w:t xml:space="preserve"> set to ‘0’, and </w:t>
            </w:r>
            <w:r>
              <w:rPr>
                <w:i/>
                <w:iCs/>
                <w:szCs w:val="20"/>
              </w:rPr>
              <w:t xml:space="preserve">lte-CRS-PatternList4-r18 </w:t>
            </w:r>
            <w:r>
              <w:rPr>
                <w:szCs w:val="20"/>
              </w:rPr>
              <w:t>is applied if the PDSCH is associated with c</w:t>
            </w:r>
            <w:r>
              <w:rPr>
                <w:i/>
                <w:iCs/>
                <w:szCs w:val="20"/>
              </w:rPr>
              <w:t>oresetPoolIndex</w:t>
            </w:r>
            <w:r>
              <w:rPr>
                <w:szCs w:val="20"/>
              </w:rPr>
              <w:t xml:space="preserve"> set to ‘1’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1260"/>
              </w:tabs>
              <w:spacing w:before="120"/>
              <w:rPr>
                <w:iCs/>
                <w:szCs w:val="20"/>
              </w:rPr>
            </w:pPr>
            <w:r>
              <w:rPr>
                <w:szCs w:val="20"/>
              </w:rPr>
              <w:t xml:space="preserve">Otherwise, both </w:t>
            </w:r>
            <w:r>
              <w:rPr>
                <w:i/>
                <w:iCs/>
                <w:szCs w:val="20"/>
              </w:rPr>
              <w:t>lte-CRS-PatternList3-r18</w:t>
            </w:r>
            <w:r>
              <w:rPr>
                <w:szCs w:val="20"/>
              </w:rPr>
              <w:t xml:space="preserve"> and </w:t>
            </w:r>
            <w:r>
              <w:rPr>
                <w:i/>
                <w:iCs/>
                <w:szCs w:val="20"/>
              </w:rPr>
              <w:t>lte-CRS-PatternList4-r18</w:t>
            </w:r>
            <w:r>
              <w:rPr>
                <w:szCs w:val="20"/>
              </w:rPr>
              <w:t xml:space="preserve"> are applied.</w:t>
            </w:r>
          </w:p>
          <w:p w:rsidR="00233231" w:rsidRDefault="00D53299">
            <w:pPr>
              <w:widowControl w:val="0"/>
              <w:numPr>
                <w:ilvl w:val="2"/>
                <w:numId w:val="3"/>
              </w:numPr>
              <w:tabs>
                <w:tab w:val="left" w:pos="840"/>
              </w:tabs>
              <w:spacing w:before="120"/>
              <w:rPr>
                <w:b/>
                <w:bCs/>
                <w:szCs w:val="20"/>
              </w:rPr>
            </w:pPr>
            <w:r>
              <w:rPr>
                <w:szCs w:val="20"/>
              </w:rPr>
              <w:t xml:space="preserve">The legacy configuration rule in TS 38.331 is applied in Rel-18 DSS, i.e., </w:t>
            </w:r>
          </w:p>
          <w:p w:rsidR="00233231" w:rsidRDefault="00D53299">
            <w:pPr>
              <w:widowControl w:val="0"/>
              <w:numPr>
                <w:ilvl w:val="3"/>
                <w:numId w:val="3"/>
              </w:numPr>
              <w:tabs>
                <w:tab w:val="left" w:pos="840"/>
              </w:tabs>
              <w:spacing w:before="120"/>
              <w:rPr>
                <w:rFonts w:eastAsia="宋体"/>
                <w:szCs w:val="20"/>
              </w:rPr>
            </w:pPr>
            <w:r>
              <w:rPr>
                <w:iCs/>
                <w:szCs w:val="20"/>
              </w:rPr>
              <w:t xml:space="preserve">“The first LTE CRS pattern in </w:t>
            </w:r>
            <w:r>
              <w:rPr>
                <w:i/>
                <w:iCs/>
                <w:szCs w:val="20"/>
              </w:rPr>
              <w:t xml:space="preserve">lte-CRS-PatternList4 </w:t>
            </w:r>
            <w:r>
              <w:rPr>
                <w:iCs/>
                <w:szCs w:val="20"/>
              </w:rPr>
              <w:t xml:space="preserve">shall be fully overlapping in frequency with </w:t>
            </w:r>
            <w:r>
              <w:rPr>
                <w:iCs/>
                <w:szCs w:val="20"/>
              </w:rPr>
              <w:t xml:space="preserve">the first LTE CRS pattern in </w:t>
            </w:r>
            <w:r>
              <w:rPr>
                <w:i/>
                <w:szCs w:val="20"/>
              </w:rPr>
              <w:t>lte-CRS-PatternList</w:t>
            </w:r>
            <w:r>
              <w:rPr>
                <w:iCs/>
                <w:szCs w:val="20"/>
              </w:rPr>
              <w:t>3, The second LTE CRS pattern in this list shall be fully overlapping in frequency with the second LTE CRS pattern in lte-CRS-PatternList3, and so on.”</w:t>
            </w:r>
          </w:p>
        </w:tc>
      </w:tr>
    </w:tbl>
    <w:p w:rsidR="00233231" w:rsidRDefault="00233231">
      <w:pPr>
        <w:autoSpaceDE w:val="0"/>
        <w:autoSpaceDN w:val="0"/>
        <w:adjustRightInd w:val="0"/>
        <w:jc w:val="both"/>
        <w:rPr>
          <w:rFonts w:eastAsia="宋体"/>
          <w:lang w:eastAsia="ko-KR"/>
        </w:rPr>
      </w:pPr>
    </w:p>
    <w:p w:rsidR="00233231" w:rsidRDefault="00D53299">
      <w:pPr>
        <w:autoSpaceDE w:val="0"/>
        <w:autoSpaceDN w:val="0"/>
        <w:adjustRightInd w:val="0"/>
        <w:jc w:val="both"/>
        <w:rPr>
          <w:rFonts w:eastAsia="宋体"/>
        </w:rPr>
      </w:pPr>
      <w:r>
        <w:rPr>
          <w:rFonts w:eastAsia="宋体" w:hint="eastAsia"/>
          <w:b/>
          <w:bCs/>
          <w:i/>
          <w:iCs/>
        </w:rPr>
        <w:t>P</w:t>
      </w:r>
      <w:r>
        <w:rPr>
          <w:rFonts w:hint="eastAsia"/>
          <w:b/>
          <w:bCs/>
          <w:i/>
          <w:iCs/>
        </w:rPr>
        <w:t xml:space="preserve">roposal </w:t>
      </w:r>
      <w:r>
        <w:rPr>
          <w:rFonts w:hint="eastAsia"/>
          <w:b/>
          <w:bCs/>
          <w:i/>
          <w:iCs/>
        </w:rPr>
        <w:t>2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Adopt the following TP for</w:t>
      </w:r>
      <w:r>
        <w:rPr>
          <w:i/>
          <w:iCs/>
        </w:rPr>
        <w:t xml:space="preserve"> sub-clause 5.1.</w:t>
      </w:r>
      <w:r>
        <w:rPr>
          <w:i/>
          <w:iCs/>
        </w:rPr>
        <w:t>4.2</w:t>
      </w:r>
      <w:r>
        <w:rPr>
          <w:rFonts w:hint="eastAsia"/>
          <w:i/>
          <w:iCs/>
        </w:rPr>
        <w:t xml:space="preserve"> of TS </w:t>
      </w:r>
      <w:r>
        <w:rPr>
          <w:i/>
          <w:iCs/>
        </w:rPr>
        <w:t>38.214</w:t>
      </w:r>
      <w:r>
        <w:rPr>
          <w:rFonts w:hint="eastAsia"/>
          <w:i/>
          <w:iCs/>
        </w:rPr>
        <w:t>.</w:t>
      </w:r>
    </w:p>
    <w:tbl>
      <w:tblPr>
        <w:tblStyle w:val="af1"/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5"/>
      </w:tblGrid>
      <w:tr w:rsidR="00233231">
        <w:trPr>
          <w:trHeight w:val="6145"/>
        </w:trPr>
        <w:tc>
          <w:tcPr>
            <w:tcW w:w="9255" w:type="dxa"/>
          </w:tcPr>
          <w:p w:rsidR="00233231" w:rsidRDefault="00D53299">
            <w:pPr>
              <w:spacing w:before="120"/>
              <w:rPr>
                <w:rFonts w:ascii="New York" w:hAnsi="New York"/>
                <w:b/>
                <w:color w:val="000000"/>
              </w:rPr>
            </w:pPr>
            <w:r>
              <w:rPr>
                <w:rFonts w:ascii="New York" w:hAnsi="New York"/>
                <w:b/>
                <w:color w:val="000000"/>
              </w:rPr>
              <w:lastRenderedPageBreak/>
              <w:t>5.1.4.2</w:t>
            </w:r>
            <w:r>
              <w:rPr>
                <w:rFonts w:ascii="New York" w:hAnsi="New York"/>
                <w:b/>
                <w:color w:val="000000"/>
              </w:rPr>
              <w:tab/>
              <w:t>PDSCH resource mapping with RE level granularity</w:t>
            </w:r>
          </w:p>
          <w:p w:rsidR="00233231" w:rsidRDefault="00D53299">
            <w:pPr>
              <w:spacing w:before="120"/>
              <w:jc w:val="center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&lt;omitted text&gt;</w:t>
            </w:r>
          </w:p>
          <w:p w:rsidR="00233231" w:rsidRDefault="00D53299">
            <w:pPr>
              <w:pStyle w:val="B1"/>
              <w:spacing w:before="120"/>
              <w:rPr>
                <w:rFonts w:ascii="New York" w:eastAsia="Malgun Gothic" w:hAnsi="New York"/>
                <w:szCs w:val="24"/>
                <w:lang w:eastAsia="ko-KR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If the UE is configured by higher layer parameter </w:t>
            </w:r>
            <w:r>
              <w:rPr>
                <w:rFonts w:ascii="New York" w:hAnsi="New York"/>
                <w:i/>
              </w:rPr>
              <w:t>PDCCH-Config</w:t>
            </w:r>
            <w:r>
              <w:rPr>
                <w:rFonts w:ascii="New York" w:hAnsi="New York"/>
              </w:rPr>
              <w:t xml:space="preserve"> with two different values of </w:t>
            </w:r>
            <w:r>
              <w:rPr>
                <w:rFonts w:ascii="New York" w:hAnsi="New York"/>
                <w:i/>
              </w:rPr>
              <w:t>coresetPoolIndex</w:t>
            </w:r>
            <w:r>
              <w:rPr>
                <w:rFonts w:ascii="New York" w:hAnsi="New York"/>
              </w:rPr>
              <w:t xml:space="preserve"> in </w:t>
            </w:r>
            <w:r>
              <w:rPr>
                <w:rFonts w:ascii="New York" w:hAnsi="New York"/>
                <w:i/>
              </w:rPr>
              <w:t xml:space="preserve">ControlResourceSet </w:t>
            </w:r>
            <w:r>
              <w:rPr>
                <w:rFonts w:ascii="New York" w:hAnsi="New York"/>
              </w:rPr>
              <w:t xml:space="preserve">and is also configured by the higher layer parameter </w:t>
            </w:r>
            <w:r>
              <w:rPr>
                <w:rFonts w:ascii="New York" w:hAnsi="New York"/>
                <w:i/>
                <w:iCs/>
              </w:rPr>
              <w:t>lte-CRS-PatternList1-r16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lte-CRS-PatternList2-r16</w:t>
            </w:r>
            <w:r>
              <w:rPr>
                <w:rFonts w:ascii="New York" w:hAnsi="New York"/>
              </w:rPr>
              <w:t xml:space="preserve"> in </w:t>
            </w:r>
            <w:r>
              <w:rPr>
                <w:rFonts w:ascii="New York" w:hAnsi="New York" w:hint="eastAsia"/>
                <w:i/>
                <w:iCs/>
              </w:rPr>
              <w:t>ServingCellConfig</w:t>
            </w:r>
            <w:r>
              <w:rPr>
                <w:rFonts w:ascii="New York" w:hAnsi="New York"/>
              </w:rPr>
              <w:t>, the following REs are declared as not available for PDSCH:</w:t>
            </w:r>
          </w:p>
          <w:p w:rsidR="00233231" w:rsidRDefault="00D53299">
            <w:pPr>
              <w:pStyle w:val="B2"/>
              <w:spacing w:before="120"/>
              <w:rPr>
                <w:rFonts w:ascii="New York" w:eastAsia="Malgun Gothic" w:hAnsi="New York"/>
                <w:szCs w:val="24"/>
                <w:lang w:eastAsia="ko-KR"/>
              </w:rPr>
            </w:pPr>
            <w:r>
              <w:rPr>
                <w:rFonts w:ascii="New York" w:hAnsi="New York"/>
                <w:lang w:eastAsia="zh-CN"/>
              </w:rPr>
              <w:t>-</w:t>
            </w:r>
            <w:r>
              <w:rPr>
                <w:rFonts w:ascii="New York" w:hAnsi="New York"/>
                <w:lang w:eastAsia="zh-CN"/>
              </w:rPr>
              <w:tab/>
              <w:t xml:space="preserve">if the UE is configured with </w:t>
            </w:r>
            <w:r>
              <w:rPr>
                <w:rFonts w:ascii="New York" w:hAnsi="New York"/>
                <w:i/>
                <w:iCs/>
                <w:lang w:eastAsia="zh-CN"/>
              </w:rPr>
              <w:t>crs-RateMatch-PerCoresetPoolIndex</w:t>
            </w:r>
            <w:r>
              <w:rPr>
                <w:rFonts w:ascii="New York" w:hAnsi="New York"/>
                <w:lang w:eastAsia="zh-CN"/>
              </w:rPr>
              <w:t>, RE</w:t>
            </w:r>
            <w:r>
              <w:rPr>
                <w:rFonts w:ascii="New York" w:hAnsi="New York"/>
                <w:lang w:eastAsia="zh-CN"/>
              </w:rPr>
              <w:t xml:space="preserve">s indicated by the CRS pattern(s) in </w:t>
            </w:r>
            <w:r>
              <w:rPr>
                <w:rFonts w:ascii="New York" w:hAnsi="New York"/>
                <w:i/>
                <w:iCs/>
              </w:rPr>
              <w:t>lte-CRS-PatternList1-r16</w:t>
            </w:r>
            <w:r>
              <w:rPr>
                <w:rFonts w:ascii="New York" w:hAnsi="New York"/>
              </w:rPr>
              <w:t xml:space="preserve"> if the PDSCH is associated with </w:t>
            </w:r>
            <w:r>
              <w:rPr>
                <w:rFonts w:ascii="New York" w:hAnsi="New York"/>
                <w:i/>
                <w:lang w:eastAsia="zh-CN"/>
              </w:rPr>
              <w:t>coresetPoolIndex</w:t>
            </w:r>
            <w:r>
              <w:rPr>
                <w:rFonts w:ascii="New York" w:hAnsi="New York"/>
              </w:rPr>
              <w:t xml:space="preserve"> set to '0', or the CRS pattern(s) in </w:t>
            </w:r>
            <w:r>
              <w:rPr>
                <w:rFonts w:ascii="New York" w:hAnsi="New York"/>
                <w:i/>
                <w:iCs/>
              </w:rPr>
              <w:t>lte-CRS-PatternList2-r16</w:t>
            </w:r>
            <w:r>
              <w:rPr>
                <w:rFonts w:ascii="New York" w:hAnsi="New York"/>
              </w:rPr>
              <w:t xml:space="preserve"> if PDSCH is associated with </w:t>
            </w:r>
            <w:r>
              <w:rPr>
                <w:rFonts w:ascii="New York" w:hAnsi="New York"/>
                <w:i/>
                <w:lang w:eastAsia="zh-CN"/>
              </w:rPr>
              <w:t>coresetPoolIndex</w:t>
            </w:r>
            <w:r>
              <w:rPr>
                <w:rFonts w:ascii="New York" w:hAnsi="New York"/>
              </w:rPr>
              <w:t xml:space="preserve"> set to '1'</w:t>
            </w:r>
            <w:r>
              <w:rPr>
                <w:rFonts w:ascii="New York" w:hAnsi="New York"/>
                <w:lang w:eastAsia="zh-CN"/>
              </w:rPr>
              <w:t>;</w:t>
            </w:r>
          </w:p>
          <w:p w:rsidR="00233231" w:rsidRDefault="00D53299">
            <w:pPr>
              <w:pStyle w:val="B2"/>
              <w:spacing w:before="12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otherwise, REs indicated</w:t>
            </w:r>
            <w:r>
              <w:rPr>
                <w:rFonts w:ascii="New York" w:hAnsi="New York"/>
              </w:rPr>
              <w:t xml:space="preserve"> by </w:t>
            </w:r>
            <w:r>
              <w:rPr>
                <w:rFonts w:ascii="New York" w:hAnsi="New York"/>
                <w:i/>
                <w:iCs/>
              </w:rPr>
              <w:t>lte-CRS-PatternList1-r16</w:t>
            </w:r>
            <w:r>
              <w:rPr>
                <w:rFonts w:ascii="New York" w:hAnsi="New York"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lte-CRS-PatternList2-r16</w:t>
            </w:r>
            <w:r>
              <w:rPr>
                <w:rFonts w:ascii="New York" w:hAnsi="New York"/>
                <w:i/>
              </w:rPr>
              <w:t>,</w:t>
            </w:r>
            <w:r>
              <w:rPr>
                <w:rFonts w:ascii="New York" w:hAnsi="New York"/>
              </w:rPr>
              <w:t xml:space="preserve"> in </w:t>
            </w:r>
            <w:r>
              <w:rPr>
                <w:rFonts w:ascii="New York" w:hAnsi="New York"/>
                <w:i/>
                <w:iCs/>
              </w:rPr>
              <w:t>ServingCellConfig</w:t>
            </w:r>
            <w:r>
              <w:rPr>
                <w:rFonts w:ascii="New York" w:hAnsi="New York"/>
                <w:lang w:eastAsia="zh-CN"/>
              </w:rPr>
              <w:t>.</w:t>
            </w:r>
          </w:p>
          <w:p w:rsidR="00233231" w:rsidRDefault="00D53299">
            <w:pPr>
              <w:overflowPunct w:val="0"/>
              <w:autoSpaceDE w:val="0"/>
              <w:autoSpaceDN w:val="0"/>
              <w:adjustRightInd w:val="0"/>
              <w:spacing w:before="120" w:line="276" w:lineRule="auto"/>
              <w:ind w:left="568" w:hanging="284"/>
              <w:textAlignment w:val="baseline"/>
              <w:rPr>
                <w:rFonts w:ascii="New York" w:hAnsi="New York"/>
                <w:color w:val="FF0000"/>
                <w:u w:val="single"/>
                <w:lang w:eastAsia="en-IN"/>
              </w:rPr>
            </w:pPr>
            <w:r>
              <w:rPr>
                <w:rFonts w:ascii="New York" w:hAnsi="New York"/>
                <w:color w:val="FF0000"/>
                <w:u w:val="single"/>
                <w:lang w:eastAsia="en-IN"/>
              </w:rPr>
              <w:t>-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ab/>
              <w:t xml:space="preserve">If the UE is not configured by higher layer parameter PDCCH-Config with two different values of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 xml:space="preserve">coresetPoolIndex 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</w:rPr>
              <w:t xml:space="preserve">and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4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 xml:space="preserve"> 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</w:rPr>
              <w:t xml:space="preserve">and 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4</w:t>
            </w:r>
            <w:r>
              <w:rPr>
                <w:rFonts w:ascii="New York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:rsidR="00233231" w:rsidRDefault="00D53299">
            <w:pPr>
              <w:spacing w:before="120"/>
              <w:ind w:left="568" w:hanging="284"/>
              <w:rPr>
                <w:rFonts w:ascii="New York" w:eastAsia="Malgun Gothic" w:hAnsi="New York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  <w:lang w:eastAsia="en-IN"/>
              </w:rPr>
              <w:tab/>
            </w:r>
            <w:r>
              <w:rPr>
                <w:rFonts w:ascii="New York" w:hAnsi="New York"/>
                <w:color w:val="FF0000"/>
                <w:u w:val="single"/>
              </w:rPr>
              <w:t xml:space="preserve">If the UE </w:t>
            </w:r>
            <w:r>
              <w:rPr>
                <w:rFonts w:ascii="New York" w:hAnsi="New York"/>
                <w:color w:val="FF0000"/>
                <w:u w:val="single"/>
              </w:rPr>
              <w:t xml:space="preserve">is configured by higher layer parameter </w:t>
            </w:r>
            <w:r>
              <w:rPr>
                <w:rFonts w:ascii="New York" w:hAnsi="New York"/>
                <w:i/>
                <w:color w:val="FF0000"/>
                <w:u w:val="single"/>
              </w:rPr>
              <w:t>PDCCH-Config</w:t>
            </w:r>
            <w:r>
              <w:rPr>
                <w:rFonts w:ascii="New York" w:hAnsi="New York"/>
                <w:color w:val="FF0000"/>
                <w:u w:val="single"/>
              </w:rPr>
              <w:t xml:space="preserve"> with two different values of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color w:val="FF0000"/>
                <w:u w:val="single"/>
              </w:rPr>
              <w:t xml:space="preserve">ControlResourceSet </w:t>
            </w:r>
            <w:r>
              <w:rPr>
                <w:rFonts w:ascii="New York" w:hAnsi="New York"/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, the fo</w:t>
            </w:r>
            <w:r>
              <w:rPr>
                <w:rFonts w:ascii="New York" w:hAnsi="New York"/>
                <w:color w:val="FF0000"/>
                <w:u w:val="single"/>
              </w:rPr>
              <w:t>llowing REs are declared as not available for PDSCH:</w:t>
            </w:r>
          </w:p>
          <w:p w:rsidR="00233231" w:rsidRDefault="00D53299">
            <w:pPr>
              <w:spacing w:before="120"/>
              <w:ind w:left="851" w:hanging="284"/>
              <w:rPr>
                <w:rFonts w:ascii="New York" w:eastAsia="Malgun Gothic" w:hAnsi="New York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, REs indicated by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if the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'0', or the CRS p</w:t>
            </w:r>
            <w:r>
              <w:rPr>
                <w:rFonts w:ascii="New York" w:hAnsi="New York"/>
                <w:color w:val="FF0000"/>
                <w:u w:val="single"/>
              </w:rPr>
              <w:t xml:space="preserve">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 w:hint="eastAsia"/>
                <w:i/>
                <w:iCs/>
                <w:color w:val="00B050"/>
                <w:u w:val="single"/>
              </w:rPr>
              <w:t xml:space="preserve"> </w:t>
            </w:r>
            <w:r>
              <w:rPr>
                <w:rFonts w:ascii="New York" w:hAnsi="New York"/>
                <w:color w:val="FF0000"/>
                <w:u w:val="single"/>
              </w:rPr>
              <w:t xml:space="preserve">if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'1';</w:t>
            </w:r>
          </w:p>
          <w:p w:rsidR="00233231" w:rsidRDefault="00D53299">
            <w:pPr>
              <w:spacing w:before="120"/>
              <w:ind w:left="851" w:hanging="284"/>
              <w:rPr>
                <w:rFonts w:ascii="New York" w:hAnsi="New York"/>
                <w:color w:val="FF0000"/>
                <w:u w:val="single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8</w:t>
            </w:r>
            <w:r>
              <w:rPr>
                <w:rFonts w:ascii="New York" w:hAnsi="New York"/>
                <w:i/>
                <w:color w:val="FF0000"/>
                <w:u w:val="single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.</w:t>
            </w:r>
          </w:p>
          <w:p w:rsidR="00233231" w:rsidRDefault="00D53299">
            <w:pPr>
              <w:spacing w:before="120"/>
              <w:jc w:val="center"/>
              <w:rPr>
                <w:rFonts w:ascii="New York" w:hAnsi="New York"/>
                <w:b/>
                <w:bCs/>
                <w:iCs/>
              </w:rPr>
            </w:pPr>
            <w:r>
              <w:rPr>
                <w:rFonts w:ascii="New York" w:hAnsi="New York"/>
              </w:rPr>
              <w:t>&lt;omitted text&gt;</w:t>
            </w:r>
          </w:p>
        </w:tc>
      </w:tr>
    </w:tbl>
    <w:p w:rsidR="00233231" w:rsidRDefault="00233231">
      <w:pPr>
        <w:autoSpaceDE w:val="0"/>
        <w:autoSpaceDN w:val="0"/>
        <w:adjustRightInd w:val="0"/>
        <w:jc w:val="both"/>
        <w:rPr>
          <w:rFonts w:eastAsia="宋体"/>
          <w:lang w:eastAsia="ko-KR"/>
        </w:rPr>
      </w:pPr>
    </w:p>
    <w:p w:rsidR="00233231" w:rsidRDefault="00D53299">
      <w:pPr>
        <w:pStyle w:val="1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</w:t>
      </w:r>
    </w:p>
    <w:p w:rsidR="00233231" w:rsidRDefault="00D53299">
      <w:pPr>
        <w:pStyle w:val="af7"/>
        <w:numPr>
          <w:ilvl w:val="0"/>
          <w:numId w:val="7"/>
        </w:numPr>
        <w:overflowPunct/>
        <w:autoSpaceDE/>
        <w:autoSpaceDN/>
        <w:adjustRightInd/>
        <w:spacing w:after="120"/>
        <w:ind w:left="432" w:hanging="432"/>
        <w:contextualSpacing w:val="0"/>
        <w:jc w:val="both"/>
        <w:textAlignment w:val="auto"/>
        <w:rPr>
          <w:rFonts w:cstheme="minorBidi"/>
          <w:kern w:val="2"/>
          <w:szCs w:val="22"/>
          <w:lang w:eastAsia="zh-CN"/>
        </w:rPr>
      </w:pPr>
      <w:r>
        <w:rPr>
          <w:rFonts w:cstheme="minorBidi" w:hint="eastAsia"/>
          <w:kern w:val="2"/>
          <w:szCs w:val="22"/>
          <w:lang w:eastAsia="zh-CN"/>
        </w:rPr>
        <w:t>3GPP RAN1#109-e, Chair</w:t>
      </w:r>
      <w:r>
        <w:rPr>
          <w:rFonts w:cstheme="minorBidi"/>
          <w:kern w:val="2"/>
          <w:szCs w:val="22"/>
          <w:lang w:eastAsia="zh-CN"/>
        </w:rPr>
        <w:t>’</w:t>
      </w:r>
      <w:r>
        <w:rPr>
          <w:rFonts w:cstheme="minorBidi" w:hint="eastAsia"/>
          <w:kern w:val="2"/>
          <w:szCs w:val="22"/>
          <w:lang w:eastAsia="zh-CN"/>
        </w:rPr>
        <w:t xml:space="preserve">s notes. </w:t>
      </w:r>
    </w:p>
    <w:p w:rsidR="00233231" w:rsidRDefault="00D53299">
      <w:pPr>
        <w:pStyle w:val="af7"/>
        <w:numPr>
          <w:ilvl w:val="0"/>
          <w:numId w:val="7"/>
        </w:numPr>
        <w:overflowPunct/>
        <w:autoSpaceDE/>
        <w:autoSpaceDN/>
        <w:adjustRightInd/>
        <w:spacing w:after="120"/>
        <w:ind w:left="432" w:hanging="432"/>
        <w:contextualSpacing w:val="0"/>
        <w:jc w:val="both"/>
        <w:textAlignment w:val="auto"/>
        <w:rPr>
          <w:rFonts w:cstheme="minorBidi"/>
          <w:kern w:val="2"/>
          <w:szCs w:val="22"/>
          <w:lang w:eastAsia="zh-CN"/>
        </w:rPr>
      </w:pPr>
      <w:r>
        <w:rPr>
          <w:rFonts w:cstheme="minorBidi" w:hint="eastAsia"/>
          <w:kern w:val="2"/>
          <w:szCs w:val="22"/>
          <w:lang w:eastAsia="zh-CN"/>
        </w:rPr>
        <w:t xml:space="preserve">3GPP RAN1#109-e, </w:t>
      </w:r>
      <w:r>
        <w:rPr>
          <w:rFonts w:cstheme="minorBidi"/>
          <w:kern w:val="2"/>
          <w:szCs w:val="22"/>
          <w:lang w:eastAsia="zh-CN"/>
        </w:rPr>
        <w:t>R1-2205500</w:t>
      </w:r>
      <w:r>
        <w:rPr>
          <w:rFonts w:cstheme="minorBidi" w:hint="eastAsia"/>
          <w:kern w:val="2"/>
          <w:szCs w:val="22"/>
          <w:lang w:eastAsia="zh-CN"/>
        </w:rPr>
        <w:t>, Feature lead summary #</w:t>
      </w:r>
      <w:r>
        <w:rPr>
          <w:rFonts w:cstheme="minorBidi"/>
          <w:kern w:val="2"/>
          <w:szCs w:val="22"/>
          <w:lang w:eastAsia="zh-CN"/>
        </w:rPr>
        <w:t>4</w:t>
      </w:r>
      <w:r>
        <w:rPr>
          <w:rFonts w:cstheme="minorBidi" w:hint="eastAsia"/>
          <w:kern w:val="2"/>
          <w:szCs w:val="22"/>
          <w:lang w:eastAsia="zh-CN"/>
        </w:rPr>
        <w:t xml:space="preserve"> on UE support for two overlapping CRS rate matching patterns, Moderator (</w:t>
      </w:r>
      <w:r>
        <w:rPr>
          <w:rFonts w:cstheme="minorBidi"/>
          <w:kern w:val="2"/>
          <w:szCs w:val="22"/>
          <w:lang w:eastAsia="zh-CN"/>
        </w:rPr>
        <w:t>ZTE Corporation</w:t>
      </w:r>
      <w:r>
        <w:rPr>
          <w:rFonts w:cstheme="minorBidi" w:hint="eastAsia"/>
          <w:kern w:val="2"/>
          <w:szCs w:val="22"/>
          <w:lang w:eastAsia="zh-CN"/>
        </w:rPr>
        <w:t xml:space="preserve">). </w:t>
      </w:r>
    </w:p>
    <w:p w:rsidR="00233231" w:rsidRDefault="00233231"/>
    <w:sectPr w:rsidR="00233231">
      <w:footerReference w:type="default" r:id="rId9"/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299" w:rsidRDefault="00D53299">
      <w:pPr>
        <w:spacing w:after="0"/>
      </w:pPr>
      <w:r>
        <w:separator/>
      </w:r>
    </w:p>
  </w:endnote>
  <w:endnote w:type="continuationSeparator" w:id="0">
    <w:p w:rsidR="00D53299" w:rsidRDefault="00D532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7895884"/>
    </w:sdtPr>
    <w:sdtEndPr/>
    <w:sdtContent>
      <w:p w:rsidR="00233231" w:rsidRDefault="00D5329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0946" w:rsidRPr="000C0946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233231" w:rsidRDefault="0023323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299" w:rsidRDefault="00D53299">
      <w:pPr>
        <w:spacing w:after="0"/>
      </w:pPr>
      <w:r>
        <w:separator/>
      </w:r>
    </w:p>
  </w:footnote>
  <w:footnote w:type="continuationSeparator" w:id="0">
    <w:p w:rsidR="00D53299" w:rsidRDefault="00D532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C6D7B556"/>
    <w:multiLevelType w:val="multilevel"/>
    <w:tmpl w:val="C6D7B5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208269"/>
    <w:multiLevelType w:val="multilevel"/>
    <w:tmpl w:val="1D208269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38E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46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04C"/>
    <w:rsid w:val="000D0C2E"/>
    <w:rsid w:val="000D11A2"/>
    <w:rsid w:val="000D121B"/>
    <w:rsid w:val="000D12AC"/>
    <w:rsid w:val="000D1629"/>
    <w:rsid w:val="000D1708"/>
    <w:rsid w:val="000D17F4"/>
    <w:rsid w:val="000D1B9D"/>
    <w:rsid w:val="000D211B"/>
    <w:rsid w:val="000D2412"/>
    <w:rsid w:val="000D28D4"/>
    <w:rsid w:val="000D2943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65"/>
    <w:rsid w:val="000F7878"/>
    <w:rsid w:val="000F7A8A"/>
    <w:rsid w:val="000F7B21"/>
    <w:rsid w:val="00100143"/>
    <w:rsid w:val="001001E7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5EE4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0EF7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827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4"/>
    <w:rsid w:val="00157047"/>
    <w:rsid w:val="0015722A"/>
    <w:rsid w:val="0015731C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4CA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54E"/>
    <w:rsid w:val="001756D9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104C"/>
    <w:rsid w:val="001911DE"/>
    <w:rsid w:val="001912A2"/>
    <w:rsid w:val="001916EB"/>
    <w:rsid w:val="0019175F"/>
    <w:rsid w:val="0019181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A5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F43"/>
    <w:rsid w:val="001D70F7"/>
    <w:rsid w:val="001D71C4"/>
    <w:rsid w:val="001D7402"/>
    <w:rsid w:val="001D74FB"/>
    <w:rsid w:val="001D7696"/>
    <w:rsid w:val="001D7859"/>
    <w:rsid w:val="001D7AAB"/>
    <w:rsid w:val="001D7BE6"/>
    <w:rsid w:val="001D7C7C"/>
    <w:rsid w:val="001D7C94"/>
    <w:rsid w:val="001D7E41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30F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083"/>
    <w:rsid w:val="002245A0"/>
    <w:rsid w:val="00224633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31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32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0C7"/>
    <w:rsid w:val="002B3231"/>
    <w:rsid w:val="002B34A8"/>
    <w:rsid w:val="002B34FB"/>
    <w:rsid w:val="002B38C1"/>
    <w:rsid w:val="002B474B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2F"/>
    <w:rsid w:val="002D3A57"/>
    <w:rsid w:val="002D3EC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0A4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3032"/>
    <w:rsid w:val="003231D2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406"/>
    <w:rsid w:val="00362528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29D"/>
    <w:rsid w:val="00380856"/>
    <w:rsid w:val="00380939"/>
    <w:rsid w:val="00380B59"/>
    <w:rsid w:val="00380E6D"/>
    <w:rsid w:val="00381238"/>
    <w:rsid w:val="00381849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4A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914"/>
    <w:rsid w:val="003D0A31"/>
    <w:rsid w:val="003D0C73"/>
    <w:rsid w:val="003D0FB9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8E"/>
    <w:rsid w:val="004064AE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580"/>
    <w:rsid w:val="00413876"/>
    <w:rsid w:val="00413B93"/>
    <w:rsid w:val="00413E98"/>
    <w:rsid w:val="0041419E"/>
    <w:rsid w:val="0041450E"/>
    <w:rsid w:val="004145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022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473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362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6B9"/>
    <w:rsid w:val="00452B58"/>
    <w:rsid w:val="00452B9D"/>
    <w:rsid w:val="00452C58"/>
    <w:rsid w:val="00452DCB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3BE"/>
    <w:rsid w:val="004D75B2"/>
    <w:rsid w:val="004D7739"/>
    <w:rsid w:val="004D7C14"/>
    <w:rsid w:val="004E0554"/>
    <w:rsid w:val="004E06B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272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CA7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53E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5C"/>
    <w:rsid w:val="0063418C"/>
    <w:rsid w:val="00634224"/>
    <w:rsid w:val="006342C4"/>
    <w:rsid w:val="00634407"/>
    <w:rsid w:val="00634B84"/>
    <w:rsid w:val="006350C3"/>
    <w:rsid w:val="0063587F"/>
    <w:rsid w:val="006359FC"/>
    <w:rsid w:val="00635A6B"/>
    <w:rsid w:val="00635D9E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11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869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C8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405"/>
    <w:rsid w:val="006A5951"/>
    <w:rsid w:val="006A5D0C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81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334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B92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6BB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C35"/>
    <w:rsid w:val="00740CBB"/>
    <w:rsid w:val="007418E1"/>
    <w:rsid w:val="00741A23"/>
    <w:rsid w:val="00742982"/>
    <w:rsid w:val="00742A27"/>
    <w:rsid w:val="00742AF5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8F4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64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25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7F1"/>
    <w:rsid w:val="007A48F7"/>
    <w:rsid w:val="007A4ABF"/>
    <w:rsid w:val="007A4E8D"/>
    <w:rsid w:val="007A5140"/>
    <w:rsid w:val="007A560D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375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403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64C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D46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99"/>
    <w:rsid w:val="008669B0"/>
    <w:rsid w:val="00866A14"/>
    <w:rsid w:val="00866B35"/>
    <w:rsid w:val="00866EA5"/>
    <w:rsid w:val="008670DB"/>
    <w:rsid w:val="008678DD"/>
    <w:rsid w:val="00867C69"/>
    <w:rsid w:val="00870358"/>
    <w:rsid w:val="00870891"/>
    <w:rsid w:val="00870954"/>
    <w:rsid w:val="00870A9D"/>
    <w:rsid w:val="00870B51"/>
    <w:rsid w:val="00870DF8"/>
    <w:rsid w:val="008710AE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56D1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9FF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306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9E3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D73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0FA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4D7"/>
    <w:rsid w:val="0098455F"/>
    <w:rsid w:val="009848A7"/>
    <w:rsid w:val="00984A20"/>
    <w:rsid w:val="00984C41"/>
    <w:rsid w:val="00984E99"/>
    <w:rsid w:val="009851EA"/>
    <w:rsid w:val="0098556D"/>
    <w:rsid w:val="00985670"/>
    <w:rsid w:val="009857F2"/>
    <w:rsid w:val="00985A3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CDD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6BE"/>
    <w:rsid w:val="009A3182"/>
    <w:rsid w:val="009A3292"/>
    <w:rsid w:val="009A32EC"/>
    <w:rsid w:val="009A3546"/>
    <w:rsid w:val="009A3C59"/>
    <w:rsid w:val="009A4078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CB5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1C"/>
    <w:rsid w:val="00A03867"/>
    <w:rsid w:val="00A038E9"/>
    <w:rsid w:val="00A03A7D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3A5"/>
    <w:rsid w:val="00A07434"/>
    <w:rsid w:val="00A07885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E6C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41F"/>
    <w:rsid w:val="00A434F5"/>
    <w:rsid w:val="00A438A8"/>
    <w:rsid w:val="00A4393C"/>
    <w:rsid w:val="00A4398C"/>
    <w:rsid w:val="00A43EB6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801"/>
    <w:rsid w:val="00A749B7"/>
    <w:rsid w:val="00A74A3A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16A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6C1"/>
    <w:rsid w:val="00AA68D7"/>
    <w:rsid w:val="00AA6CB0"/>
    <w:rsid w:val="00AA6D2A"/>
    <w:rsid w:val="00AA6D48"/>
    <w:rsid w:val="00AA6DE3"/>
    <w:rsid w:val="00AA72DC"/>
    <w:rsid w:val="00AA7624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501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803"/>
    <w:rsid w:val="00AC7942"/>
    <w:rsid w:val="00AC7B06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0C3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420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5E1F"/>
    <w:rsid w:val="00B061BA"/>
    <w:rsid w:val="00B0620A"/>
    <w:rsid w:val="00B0650F"/>
    <w:rsid w:val="00B06680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14F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C3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BC"/>
    <w:rsid w:val="00B447CF"/>
    <w:rsid w:val="00B448D5"/>
    <w:rsid w:val="00B44B13"/>
    <w:rsid w:val="00B44CD4"/>
    <w:rsid w:val="00B44E1D"/>
    <w:rsid w:val="00B44ED3"/>
    <w:rsid w:val="00B44F48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E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53A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5EE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70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112"/>
    <w:rsid w:val="00BA538E"/>
    <w:rsid w:val="00BA56FF"/>
    <w:rsid w:val="00BA57EB"/>
    <w:rsid w:val="00BA5A1F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339"/>
    <w:rsid w:val="00BB6837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5B3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0C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1E5A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71F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573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0BE"/>
    <w:rsid w:val="00C463AA"/>
    <w:rsid w:val="00C464DE"/>
    <w:rsid w:val="00C465A5"/>
    <w:rsid w:val="00C46648"/>
    <w:rsid w:val="00C466AA"/>
    <w:rsid w:val="00C46714"/>
    <w:rsid w:val="00C46AB4"/>
    <w:rsid w:val="00C46D7E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0D3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31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916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747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960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18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57"/>
    <w:rsid w:val="00D44485"/>
    <w:rsid w:val="00D44715"/>
    <w:rsid w:val="00D447F6"/>
    <w:rsid w:val="00D44808"/>
    <w:rsid w:val="00D44BAA"/>
    <w:rsid w:val="00D44C75"/>
    <w:rsid w:val="00D44D9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299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A8C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0C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1A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0CE0"/>
    <w:rsid w:val="00DF1333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196"/>
    <w:rsid w:val="00E04879"/>
    <w:rsid w:val="00E04C71"/>
    <w:rsid w:val="00E04E48"/>
    <w:rsid w:val="00E055D1"/>
    <w:rsid w:val="00E055D8"/>
    <w:rsid w:val="00E05667"/>
    <w:rsid w:val="00E05DD6"/>
    <w:rsid w:val="00E05DDE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98"/>
    <w:rsid w:val="00E314C7"/>
    <w:rsid w:val="00E31656"/>
    <w:rsid w:val="00E31868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A4"/>
    <w:rsid w:val="00E447D9"/>
    <w:rsid w:val="00E4483F"/>
    <w:rsid w:val="00E44D2E"/>
    <w:rsid w:val="00E44D6D"/>
    <w:rsid w:val="00E45139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2CAD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495"/>
    <w:rsid w:val="00E7762A"/>
    <w:rsid w:val="00E77FBE"/>
    <w:rsid w:val="00E80015"/>
    <w:rsid w:val="00E8028A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AA0"/>
    <w:rsid w:val="00EC228D"/>
    <w:rsid w:val="00EC229C"/>
    <w:rsid w:val="00EC23DD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DCD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6C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31"/>
    <w:rsid w:val="00F50D7C"/>
    <w:rsid w:val="00F50DCF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A9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974C6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0C3C7C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5F6DEC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865FEB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323C1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3280F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64B1B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25631"/>
    <w:rsid w:val="0C9A5993"/>
    <w:rsid w:val="0CA763A8"/>
    <w:rsid w:val="0CB64B38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D5968"/>
    <w:rsid w:val="0D7E7590"/>
    <w:rsid w:val="0D7F4E56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6764BF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227DC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89335C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35A44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683867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DC48D6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280F32"/>
    <w:rsid w:val="163E0BDC"/>
    <w:rsid w:val="164129F4"/>
    <w:rsid w:val="16446CE1"/>
    <w:rsid w:val="16570F3D"/>
    <w:rsid w:val="16572EE6"/>
    <w:rsid w:val="16573D94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D5CB0"/>
    <w:rsid w:val="18A43227"/>
    <w:rsid w:val="18A518FF"/>
    <w:rsid w:val="18A574B1"/>
    <w:rsid w:val="18B542B4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9445B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4606C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A7C8F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6E5EB5"/>
    <w:rsid w:val="1C7026A5"/>
    <w:rsid w:val="1C787478"/>
    <w:rsid w:val="1C7A4B33"/>
    <w:rsid w:val="1C87286B"/>
    <w:rsid w:val="1C887739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720E3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550E3B"/>
    <w:rsid w:val="23567C8A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728F0"/>
    <w:rsid w:val="24EC65EE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71325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2F5230"/>
    <w:rsid w:val="2633043C"/>
    <w:rsid w:val="2636650A"/>
    <w:rsid w:val="263A64BD"/>
    <w:rsid w:val="263E452D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EF19A7"/>
    <w:rsid w:val="27F22F77"/>
    <w:rsid w:val="27F75AC8"/>
    <w:rsid w:val="27F9211D"/>
    <w:rsid w:val="27FC6201"/>
    <w:rsid w:val="280043D0"/>
    <w:rsid w:val="280331CC"/>
    <w:rsid w:val="280E125B"/>
    <w:rsid w:val="280F0B82"/>
    <w:rsid w:val="28214635"/>
    <w:rsid w:val="282928B7"/>
    <w:rsid w:val="28323846"/>
    <w:rsid w:val="283257B8"/>
    <w:rsid w:val="28336351"/>
    <w:rsid w:val="283A2E58"/>
    <w:rsid w:val="283A4B80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845904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0F76F7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3DD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276F24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E0579"/>
    <w:rsid w:val="2DBE7D96"/>
    <w:rsid w:val="2DC35F5D"/>
    <w:rsid w:val="2DC47A96"/>
    <w:rsid w:val="2DD00262"/>
    <w:rsid w:val="2DD16981"/>
    <w:rsid w:val="2DDB4B6D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57AE2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567A61"/>
    <w:rsid w:val="2F6253DA"/>
    <w:rsid w:val="2F6809B9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57AB8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85BF7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31D3D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227018"/>
    <w:rsid w:val="333702E1"/>
    <w:rsid w:val="33371942"/>
    <w:rsid w:val="333A1999"/>
    <w:rsid w:val="33403AD0"/>
    <w:rsid w:val="334324D3"/>
    <w:rsid w:val="334E1283"/>
    <w:rsid w:val="334E71AC"/>
    <w:rsid w:val="33516F0A"/>
    <w:rsid w:val="33557FE0"/>
    <w:rsid w:val="3359556A"/>
    <w:rsid w:val="335B1FC8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363C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C700B"/>
    <w:rsid w:val="362F44EC"/>
    <w:rsid w:val="363139D2"/>
    <w:rsid w:val="36380784"/>
    <w:rsid w:val="363A6D22"/>
    <w:rsid w:val="365C692E"/>
    <w:rsid w:val="3664672E"/>
    <w:rsid w:val="36684B85"/>
    <w:rsid w:val="36694323"/>
    <w:rsid w:val="36773876"/>
    <w:rsid w:val="367A12DB"/>
    <w:rsid w:val="36871919"/>
    <w:rsid w:val="368D0336"/>
    <w:rsid w:val="36993AD8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A06C7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AC442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D15B0"/>
    <w:rsid w:val="3AEF76B1"/>
    <w:rsid w:val="3AF27012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5D63C4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3265F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9189A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1E002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094159"/>
    <w:rsid w:val="4214720F"/>
    <w:rsid w:val="4217488D"/>
    <w:rsid w:val="421D7B36"/>
    <w:rsid w:val="422345EF"/>
    <w:rsid w:val="42240668"/>
    <w:rsid w:val="422A1E24"/>
    <w:rsid w:val="422A6940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521C9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B0F4A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C42F4"/>
    <w:rsid w:val="441F0817"/>
    <w:rsid w:val="441F3CB6"/>
    <w:rsid w:val="44211EDE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11B49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84D78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82E70"/>
    <w:rsid w:val="49396A80"/>
    <w:rsid w:val="49455F75"/>
    <w:rsid w:val="4958594F"/>
    <w:rsid w:val="495B30CC"/>
    <w:rsid w:val="496037A6"/>
    <w:rsid w:val="49617ED5"/>
    <w:rsid w:val="49624F2D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A36B5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62A43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C3641C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33A67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B20713"/>
    <w:rsid w:val="4DB2548E"/>
    <w:rsid w:val="4DB43700"/>
    <w:rsid w:val="4DB62FA2"/>
    <w:rsid w:val="4DB81350"/>
    <w:rsid w:val="4DB84B5B"/>
    <w:rsid w:val="4DC0193E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85614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1062A"/>
    <w:rsid w:val="50F67EBD"/>
    <w:rsid w:val="50F91215"/>
    <w:rsid w:val="51003DF7"/>
    <w:rsid w:val="51010408"/>
    <w:rsid w:val="511462DE"/>
    <w:rsid w:val="51147C0A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48CF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85819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0819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2257B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878FA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24964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47462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6F7636E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6C7EA9"/>
    <w:rsid w:val="57711DF8"/>
    <w:rsid w:val="577269D1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51B46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8344F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3004E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7618C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AC1AA5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384D25"/>
    <w:rsid w:val="5E407912"/>
    <w:rsid w:val="5E433AC6"/>
    <w:rsid w:val="5E4B57BE"/>
    <w:rsid w:val="5E4D475B"/>
    <w:rsid w:val="5E511FF2"/>
    <w:rsid w:val="5E546B01"/>
    <w:rsid w:val="5E585064"/>
    <w:rsid w:val="5E5E337E"/>
    <w:rsid w:val="5E5F2884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815DC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13BB1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E46EB"/>
    <w:rsid w:val="5F7F4748"/>
    <w:rsid w:val="5F872BDD"/>
    <w:rsid w:val="5F9014AE"/>
    <w:rsid w:val="5F9A3324"/>
    <w:rsid w:val="5FA2777D"/>
    <w:rsid w:val="5FA55820"/>
    <w:rsid w:val="5FA948D4"/>
    <w:rsid w:val="5FB372F0"/>
    <w:rsid w:val="5FB8711B"/>
    <w:rsid w:val="5FC017AD"/>
    <w:rsid w:val="5FC729F3"/>
    <w:rsid w:val="5FC8381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B3FF3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67696"/>
    <w:rsid w:val="610B0F2E"/>
    <w:rsid w:val="61174B39"/>
    <w:rsid w:val="611A0DA2"/>
    <w:rsid w:val="611A2038"/>
    <w:rsid w:val="611C5424"/>
    <w:rsid w:val="612369B4"/>
    <w:rsid w:val="6126482A"/>
    <w:rsid w:val="612C5770"/>
    <w:rsid w:val="6131314D"/>
    <w:rsid w:val="61346941"/>
    <w:rsid w:val="6138398B"/>
    <w:rsid w:val="613A74B9"/>
    <w:rsid w:val="613C1C4E"/>
    <w:rsid w:val="613F585A"/>
    <w:rsid w:val="61456FFE"/>
    <w:rsid w:val="614D3232"/>
    <w:rsid w:val="61547574"/>
    <w:rsid w:val="61550767"/>
    <w:rsid w:val="615F7EE9"/>
    <w:rsid w:val="616A5B5D"/>
    <w:rsid w:val="617361C1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4E73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301C9"/>
    <w:rsid w:val="64753628"/>
    <w:rsid w:val="64762A3B"/>
    <w:rsid w:val="64780C1F"/>
    <w:rsid w:val="6480419C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322AE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124458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87A86"/>
    <w:rsid w:val="67990B56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71A2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27BE9"/>
    <w:rsid w:val="686B0397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27687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6E5D8F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77C62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61D1C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2AE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52D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9F0E66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66AA7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60197"/>
    <w:rsid w:val="75E82B30"/>
    <w:rsid w:val="75ED5A36"/>
    <w:rsid w:val="75F00752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0682D"/>
    <w:rsid w:val="76322CE8"/>
    <w:rsid w:val="763B0284"/>
    <w:rsid w:val="764636E8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3A5C90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0508C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15E2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419A8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663DD"/>
    <w:rsid w:val="7A8D0DF2"/>
    <w:rsid w:val="7A8D168B"/>
    <w:rsid w:val="7A8D4686"/>
    <w:rsid w:val="7A934A3F"/>
    <w:rsid w:val="7A986E23"/>
    <w:rsid w:val="7A9E48D6"/>
    <w:rsid w:val="7AAA7146"/>
    <w:rsid w:val="7AAC5FCE"/>
    <w:rsid w:val="7AAD4B8D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03103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BD3651"/>
    <w:rsid w:val="7DC55AE8"/>
    <w:rsid w:val="7DC932A8"/>
    <w:rsid w:val="7DCE7A95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3C033C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2566B2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C5FA2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73C5314-BDFF-4CC1-B208-62B0837E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20"/>
    </w:pPr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hAnsi="Arial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/>
    </w:pPr>
    <w:rPr>
      <w:b/>
      <w:bCs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qFormat/>
    <w:rPr>
      <w:szCs w:val="20"/>
    </w:rPr>
  </w:style>
  <w:style w:type="paragraph" w:styleId="a7">
    <w:name w:val="Body Text"/>
    <w:basedOn w:val="a"/>
    <w:link w:val="Char2"/>
    <w:qFormat/>
    <w:pPr>
      <w:widowControl w:val="0"/>
      <w:spacing w:after="0"/>
      <w:jc w:val="both"/>
    </w:pPr>
    <w:rPr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ind w:left="360"/>
    </w:pPr>
  </w:style>
  <w:style w:type="paragraph" w:styleId="20">
    <w:name w:val="List 2"/>
    <w:basedOn w:val="a9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List"/>
    <w:basedOn w:val="a"/>
    <w:uiPriority w:val="99"/>
    <w:unhideWhenUsed/>
    <w:qFormat/>
    <w:pPr>
      <w:ind w:left="568" w:hanging="284"/>
    </w:pPr>
  </w:style>
  <w:style w:type="paragraph" w:styleId="aa">
    <w:name w:val="Plain Text"/>
    <w:basedOn w:val="a"/>
    <w:link w:val="Char4"/>
    <w:uiPriority w:val="99"/>
    <w:unhideWhenUsed/>
    <w:qFormat/>
    <w:pPr>
      <w:spacing w:after="0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6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e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page number"/>
    <w:basedOn w:val="a0"/>
    <w:uiPriority w:val="99"/>
    <w:unhideWhenUsed/>
    <w:qFormat/>
    <w:rPr>
      <w:rFonts w:hint="default"/>
      <w:sz w:val="24"/>
    </w:rPr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eastAsiaTheme="minorEastAsia" w:hAnsi="Arial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正文文本缩进 Char"/>
    <w:basedOn w:val="a0"/>
    <w:link w:val="a8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eastAsia="宋体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/>
      <w:ind w:leftChars="0" w:left="851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B1">
    <w:name w:val="B1"/>
    <w:basedOn w:val="a9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7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line="256" w:lineRule="auto"/>
      <w:jc w:val="both"/>
      <w:textAlignment w:val="baseline"/>
    </w:pPr>
    <w:rPr>
      <w:rFonts w:eastAsia="宋体"/>
    </w:rPr>
  </w:style>
  <w:style w:type="paragraph" w:customStyle="1" w:styleId="EmailDiscussion2">
    <w:name w:val="EmailDiscussion2"/>
    <w:basedOn w:val="a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</w:rPr>
  </w:style>
  <w:style w:type="table" w:customStyle="1" w:styleId="11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B85DB0-1A78-47F4-90F7-017A3669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2069</Words>
  <Characters>11794</Characters>
  <Application>Microsoft Office Word</Application>
  <DocSecurity>0</DocSecurity>
  <Lines>98</Lines>
  <Paragraphs>27</Paragraphs>
  <ScaleCrop>false</ScaleCrop>
  <Company>ZTE</Company>
  <LinksUpToDate>false</LinksUpToDate>
  <CharactersWithSpaces>13836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173</cp:revision>
  <dcterms:created xsi:type="dcterms:W3CDTF">2018-09-25T08:33:00Z</dcterms:created>
  <dcterms:modified xsi:type="dcterms:W3CDTF">2022-08-10T09:58:00Z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